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37"/>
        <w:gridCol w:w="3498"/>
        <w:gridCol w:w="1701"/>
        <w:gridCol w:w="1968"/>
      </w:tblGrid>
      <w:tr w:rsidR="002666FC" w:rsidRPr="002666FC" w:rsidTr="000F609A">
        <w:trPr>
          <w:trHeight w:val="285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6FC" w:rsidRPr="002666FC" w:rsidRDefault="002666FC" w:rsidP="002666F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2666FC"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  <w:lang w:eastAsia="zh-TW"/>
              </w:rPr>
              <w:t>文件名称</w:t>
            </w:r>
          </w:p>
        </w:tc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6FC" w:rsidRPr="002666FC" w:rsidRDefault="002666FC" w:rsidP="002666FC">
            <w:pPr>
              <w:jc w:val="left"/>
              <w:rPr>
                <w:rFonts w:ascii="黑体" w:eastAsia="黑体" w:hAnsi="宋体" w:cs="黑体"/>
                <w:b/>
                <w:sz w:val="24"/>
                <w:szCs w:val="24"/>
                <w:lang w:eastAsia="zh-TW"/>
              </w:rPr>
            </w:pPr>
            <w:r w:rsidRPr="002666FC">
              <w:rPr>
                <w:rFonts w:ascii="黑体" w:eastAsia="黑体" w:hAnsi="宋体" w:cs="黑体" w:hint="eastAsia"/>
                <w:b/>
                <w:sz w:val="24"/>
                <w:szCs w:val="24"/>
              </w:rPr>
              <w:t>软件资产正版化管理制度</w:t>
            </w:r>
          </w:p>
        </w:tc>
      </w:tr>
      <w:tr w:rsidR="002666FC" w:rsidRPr="002666FC" w:rsidTr="000F609A">
        <w:trPr>
          <w:trHeight w:val="285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6FC" w:rsidRPr="002666FC" w:rsidRDefault="002666FC" w:rsidP="002666F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  <w:szCs w:val="24"/>
                <w:lang w:eastAsia="zh-TW"/>
              </w:rPr>
            </w:pPr>
            <w:r w:rsidRPr="002666FC"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  <w:lang w:eastAsia="zh-TW"/>
              </w:rPr>
              <w:t>文件编号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6FC" w:rsidRPr="002666FC" w:rsidRDefault="00FD34AC" w:rsidP="002666FC">
            <w:pPr>
              <w:jc w:val="left"/>
              <w:rPr>
                <w:rFonts w:ascii="黑体" w:eastAsia="黑体" w:hAnsi="宋体" w:cs="黑体"/>
                <w:b/>
                <w:sz w:val="24"/>
                <w:szCs w:val="24"/>
                <w:lang w:eastAsia="zh-TW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YAYY-XX-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P</w:t>
            </w:r>
            <w:r w:rsidR="002666FC" w:rsidRPr="002666FC">
              <w:rPr>
                <w:rFonts w:ascii="宋体" w:cs="宋体"/>
                <w:kern w:val="0"/>
                <w:sz w:val="24"/>
                <w:szCs w:val="24"/>
              </w:rPr>
              <w:t>-C-</w:t>
            </w:r>
            <w:r w:rsidR="002666FC" w:rsidRPr="002666FC">
              <w:rPr>
                <w:rFonts w:ascii="宋体" w:cs="宋体" w:hint="eastAsia"/>
                <w:kern w:val="0"/>
                <w:sz w:val="24"/>
                <w:szCs w:val="24"/>
              </w:rPr>
              <w:t>093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6FC" w:rsidRPr="002666FC" w:rsidRDefault="002666FC" w:rsidP="002666F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  <w:szCs w:val="24"/>
                <w:lang w:eastAsia="zh-TW"/>
              </w:rPr>
            </w:pPr>
            <w:r w:rsidRPr="002666FC"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  <w:lang w:eastAsia="zh-TW"/>
              </w:rPr>
              <w:t>页数/总页数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6FC" w:rsidRPr="002666FC" w:rsidRDefault="002666FC" w:rsidP="002666FC"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 w:rsidRPr="002666FC">
              <w:rPr>
                <w:rFonts w:ascii="宋体" w:hAnsi="宋体" w:cs="宋体" w:hint="eastAsia"/>
                <w:b/>
                <w:sz w:val="24"/>
                <w:szCs w:val="24"/>
              </w:rPr>
              <w:t>2</w:t>
            </w:r>
          </w:p>
        </w:tc>
      </w:tr>
      <w:tr w:rsidR="002666FC" w:rsidRPr="002666FC" w:rsidTr="000F609A">
        <w:trPr>
          <w:trHeight w:val="285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6FC" w:rsidRPr="002666FC" w:rsidRDefault="002666FC" w:rsidP="002666F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  <w:szCs w:val="24"/>
              </w:rPr>
            </w:pPr>
            <w:r w:rsidRPr="002666FC"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  <w:lang w:eastAsia="zh-TW"/>
              </w:rPr>
              <w:t>制定部</w:t>
            </w:r>
            <w:r w:rsidRPr="002666FC"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</w:rPr>
              <w:t>门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6FC" w:rsidRPr="002666FC" w:rsidRDefault="002666FC" w:rsidP="002666FC">
            <w:pPr>
              <w:jc w:val="left"/>
              <w:rPr>
                <w:rFonts w:ascii="黑体" w:eastAsia="黑体" w:hAnsi="宋体" w:cs="黑体"/>
                <w:b/>
                <w:sz w:val="24"/>
                <w:szCs w:val="24"/>
              </w:rPr>
            </w:pPr>
            <w:r w:rsidRPr="002666FC">
              <w:rPr>
                <w:rFonts w:ascii="黑体" w:eastAsia="黑体" w:hAnsi="宋体" w:cs="黑体" w:hint="eastAsia"/>
                <w:b/>
                <w:sz w:val="24"/>
                <w:szCs w:val="24"/>
              </w:rPr>
              <w:t>信息网络管理中心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6FC" w:rsidRPr="002666FC" w:rsidRDefault="002666FC" w:rsidP="002666F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  <w:szCs w:val="24"/>
                <w:lang w:eastAsia="zh-TW"/>
              </w:rPr>
            </w:pPr>
            <w:r w:rsidRPr="002666FC">
              <w:rPr>
                <w:rFonts w:ascii="黑体" w:eastAsia="黑体" w:hAnsi="宋体" w:cs="黑体" w:hint="eastAsia"/>
                <w:b/>
                <w:kern w:val="0"/>
                <w:sz w:val="24"/>
                <w:szCs w:val="24"/>
                <w:lang w:eastAsia="zh-TW"/>
              </w:rPr>
              <w:t>版  本  号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6FC" w:rsidRPr="002666FC" w:rsidRDefault="002666FC" w:rsidP="002666FC">
            <w:pPr>
              <w:jc w:val="left"/>
              <w:rPr>
                <w:rFonts w:ascii="宋体" w:eastAsia="PMingLiU" w:hAnsi="宋体" w:cs="宋体"/>
                <w:b/>
                <w:sz w:val="24"/>
                <w:szCs w:val="24"/>
                <w:lang w:eastAsia="zh-TW"/>
              </w:rPr>
            </w:pPr>
            <w:r w:rsidRPr="002666FC">
              <w:rPr>
                <w:rFonts w:ascii="宋体" w:hAnsi="宋体" w:cs="宋体" w:hint="eastAsia"/>
                <w:b/>
                <w:sz w:val="24"/>
                <w:szCs w:val="24"/>
              </w:rPr>
              <w:t>2017-01-A</w:t>
            </w:r>
          </w:p>
        </w:tc>
      </w:tr>
    </w:tbl>
    <w:p w:rsidR="002666FC" w:rsidRPr="002666FC" w:rsidRDefault="002666FC" w:rsidP="002666FC">
      <w:pPr>
        <w:jc w:val="left"/>
        <w:rPr>
          <w:rFonts w:ascii="Times New Roman" w:eastAsia="PMingLiU" w:hAnsi="Times New Roman"/>
          <w:sz w:val="24"/>
          <w:szCs w:val="20"/>
          <w:lang w:eastAsia="zh-TW"/>
        </w:rPr>
      </w:pPr>
    </w:p>
    <w:p w:rsidR="002666FC" w:rsidRPr="002666FC" w:rsidRDefault="002666FC" w:rsidP="002666FC">
      <w:pPr>
        <w:numPr>
          <w:ilvl w:val="0"/>
          <w:numId w:val="5"/>
        </w:numPr>
        <w:spacing w:line="360" w:lineRule="auto"/>
        <w:jc w:val="left"/>
        <w:rPr>
          <w:rFonts w:ascii="宋体" w:hAnsi="宋体"/>
          <w:b/>
          <w:sz w:val="24"/>
          <w:szCs w:val="24"/>
          <w:lang w:eastAsia="zh-TW"/>
        </w:rPr>
      </w:pPr>
      <w:r w:rsidRPr="002666FC">
        <w:rPr>
          <w:rFonts w:ascii="宋体" w:hAnsi="宋体" w:hint="eastAsia"/>
          <w:b/>
          <w:sz w:val="24"/>
          <w:szCs w:val="24"/>
        </w:rPr>
        <w:t>目的：</w:t>
      </w:r>
    </w:p>
    <w:p w:rsidR="002666FC" w:rsidRPr="002666FC" w:rsidRDefault="002666FC" w:rsidP="002666FC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2666FC">
        <w:rPr>
          <w:rFonts w:ascii="宋体" w:hAnsi="宋体" w:hint="eastAsia"/>
          <w:sz w:val="24"/>
          <w:szCs w:val="24"/>
          <w:lang w:eastAsia="zh-TW"/>
        </w:rPr>
        <w:t>为了</w:t>
      </w:r>
      <w:r w:rsidRPr="002666FC">
        <w:rPr>
          <w:rFonts w:ascii="宋体" w:hAnsi="宋体" w:hint="eastAsia"/>
          <w:sz w:val="24"/>
          <w:szCs w:val="24"/>
        </w:rPr>
        <w:t>加强医院软件正版化工作管理</w:t>
      </w:r>
      <w:r w:rsidRPr="002666FC">
        <w:rPr>
          <w:rFonts w:ascii="宋体" w:hAnsi="宋体" w:hint="eastAsia"/>
          <w:sz w:val="24"/>
          <w:szCs w:val="24"/>
          <w:lang w:eastAsia="zh-TW"/>
        </w:rPr>
        <w:t>，</w:t>
      </w:r>
      <w:r w:rsidRPr="002666FC">
        <w:rPr>
          <w:rFonts w:ascii="宋体" w:hAnsi="宋体" w:hint="eastAsia"/>
          <w:sz w:val="24"/>
          <w:szCs w:val="24"/>
        </w:rPr>
        <w:t>切实增强尊重和保护知识产权的意识</w:t>
      </w:r>
      <w:r w:rsidRPr="002666FC">
        <w:rPr>
          <w:rFonts w:ascii="宋体" w:hAnsi="宋体" w:hint="eastAsia"/>
          <w:sz w:val="24"/>
          <w:szCs w:val="24"/>
          <w:lang w:eastAsia="zh-TW"/>
        </w:rPr>
        <w:t>，</w:t>
      </w:r>
      <w:r w:rsidRPr="002666FC">
        <w:rPr>
          <w:rFonts w:ascii="宋体" w:hAnsi="宋体" w:hint="eastAsia"/>
          <w:sz w:val="24"/>
          <w:szCs w:val="24"/>
        </w:rPr>
        <w:t>实现软件正版化工作的规范化、常态化、制度化和信息化，</w:t>
      </w:r>
      <w:r w:rsidRPr="002666FC">
        <w:rPr>
          <w:rFonts w:ascii="宋体" w:hAnsi="宋体" w:hint="eastAsia"/>
          <w:sz w:val="24"/>
          <w:szCs w:val="24"/>
          <w:lang w:eastAsia="zh-TW"/>
        </w:rPr>
        <w:t>特制定本制度。</w:t>
      </w:r>
    </w:p>
    <w:p w:rsidR="002666FC" w:rsidRPr="002666FC" w:rsidRDefault="002666FC" w:rsidP="002666FC">
      <w:pPr>
        <w:spacing w:line="360" w:lineRule="auto"/>
        <w:jc w:val="left"/>
        <w:rPr>
          <w:rFonts w:ascii="宋体" w:hAnsi="宋体"/>
          <w:b/>
          <w:sz w:val="24"/>
          <w:szCs w:val="24"/>
          <w:lang w:eastAsia="zh-TW"/>
        </w:rPr>
      </w:pPr>
      <w:r w:rsidRPr="002666FC">
        <w:rPr>
          <w:rFonts w:ascii="宋体" w:hAnsi="宋体" w:hint="eastAsia"/>
          <w:sz w:val="24"/>
          <w:szCs w:val="24"/>
        </w:rPr>
        <w:t>2.</w:t>
      </w:r>
      <w:r w:rsidRPr="002666FC">
        <w:rPr>
          <w:rFonts w:ascii="宋体" w:hAnsi="宋体" w:hint="eastAsia"/>
          <w:b/>
          <w:sz w:val="24"/>
          <w:szCs w:val="24"/>
        </w:rPr>
        <w:t>适用范围：</w:t>
      </w:r>
    </w:p>
    <w:p w:rsidR="002666FC" w:rsidRPr="002666FC" w:rsidRDefault="002666FC" w:rsidP="002666FC">
      <w:pPr>
        <w:spacing w:line="360" w:lineRule="auto"/>
        <w:ind w:firstLine="425"/>
        <w:jc w:val="left"/>
        <w:rPr>
          <w:rFonts w:ascii="宋体" w:hAnsi="宋体"/>
          <w:sz w:val="24"/>
          <w:szCs w:val="24"/>
        </w:rPr>
      </w:pPr>
      <w:r w:rsidRPr="002666FC">
        <w:rPr>
          <w:rFonts w:ascii="宋体" w:hAnsi="宋体" w:hint="eastAsia"/>
          <w:sz w:val="24"/>
          <w:szCs w:val="24"/>
        </w:rPr>
        <w:t>本制度适用于全院工作人员。</w:t>
      </w:r>
    </w:p>
    <w:p w:rsidR="002666FC" w:rsidRPr="002666FC" w:rsidRDefault="002666FC" w:rsidP="002666FC">
      <w:pPr>
        <w:numPr>
          <w:ilvl w:val="0"/>
          <w:numId w:val="5"/>
        </w:numPr>
        <w:spacing w:line="360" w:lineRule="auto"/>
        <w:jc w:val="left"/>
        <w:rPr>
          <w:rFonts w:ascii="宋体" w:hAnsi="宋体"/>
          <w:b/>
          <w:sz w:val="24"/>
          <w:szCs w:val="24"/>
          <w:lang w:eastAsia="zh-TW"/>
        </w:rPr>
      </w:pPr>
      <w:r w:rsidRPr="002666FC">
        <w:rPr>
          <w:rFonts w:ascii="宋体" w:hAnsi="宋体" w:hint="eastAsia"/>
          <w:b/>
          <w:sz w:val="24"/>
          <w:szCs w:val="24"/>
          <w:lang w:eastAsia="zh-TW"/>
        </w:rPr>
        <w:t>定义</w:t>
      </w:r>
    </w:p>
    <w:p w:rsidR="002666FC" w:rsidRPr="002666FC" w:rsidRDefault="002666FC" w:rsidP="002666FC">
      <w:pPr>
        <w:spacing w:line="360" w:lineRule="auto"/>
        <w:ind w:left="425"/>
        <w:jc w:val="left"/>
        <w:rPr>
          <w:rFonts w:ascii="宋体" w:hAnsi="宋体"/>
          <w:sz w:val="24"/>
          <w:szCs w:val="24"/>
        </w:rPr>
      </w:pPr>
      <w:r w:rsidRPr="002666FC">
        <w:rPr>
          <w:rFonts w:ascii="宋体" w:hAnsi="宋体" w:hint="eastAsia"/>
          <w:sz w:val="24"/>
          <w:szCs w:val="24"/>
        </w:rPr>
        <w:t>无。</w:t>
      </w:r>
    </w:p>
    <w:p w:rsidR="002666FC" w:rsidRPr="002666FC" w:rsidRDefault="002666FC" w:rsidP="002666FC">
      <w:pPr>
        <w:numPr>
          <w:ilvl w:val="0"/>
          <w:numId w:val="5"/>
        </w:numPr>
        <w:spacing w:line="360" w:lineRule="auto"/>
        <w:jc w:val="left"/>
        <w:rPr>
          <w:rFonts w:ascii="宋体" w:hAnsi="宋体"/>
          <w:b/>
          <w:sz w:val="24"/>
          <w:szCs w:val="24"/>
          <w:lang w:eastAsia="zh-TW"/>
        </w:rPr>
      </w:pPr>
      <w:r w:rsidRPr="002666FC">
        <w:rPr>
          <w:rFonts w:ascii="宋体" w:hAnsi="宋体" w:hint="eastAsia"/>
          <w:b/>
          <w:sz w:val="24"/>
          <w:szCs w:val="24"/>
        </w:rPr>
        <w:t>作业内容：</w:t>
      </w:r>
    </w:p>
    <w:p w:rsidR="002666FC" w:rsidRPr="002666FC" w:rsidRDefault="002666FC" w:rsidP="002666F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2666FC">
        <w:rPr>
          <w:rFonts w:ascii="宋体" w:hAnsi="宋体" w:hint="eastAsia"/>
          <w:sz w:val="24"/>
          <w:szCs w:val="24"/>
        </w:rPr>
        <w:t>3.1</w:t>
      </w:r>
      <w:r w:rsidRPr="002666FC">
        <w:rPr>
          <w:rFonts w:ascii="宋体" w:hAnsi="宋体" w:cs="宋体" w:hint="eastAsia"/>
          <w:kern w:val="0"/>
          <w:sz w:val="24"/>
          <w:szCs w:val="24"/>
        </w:rPr>
        <w:t>本制度所称正版软件是指具有合法授权，应用于台式计算机、便携式计算机、服务器等内外网计算机办公设备及系统上的操作系统软件、办公软件和杀毒软件等通用软件。</w:t>
      </w:r>
    </w:p>
    <w:p w:rsidR="002666FC" w:rsidRPr="002666FC" w:rsidRDefault="002666FC" w:rsidP="002666F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2666FC">
        <w:rPr>
          <w:rFonts w:ascii="宋体" w:hAnsi="宋体" w:cs="宋体" w:hint="eastAsia"/>
          <w:kern w:val="0"/>
          <w:sz w:val="24"/>
          <w:szCs w:val="24"/>
        </w:rPr>
        <w:t>3.2全院各部门的计算机办公设备及系统必须使用正版软件，禁止购买、安装、使用非正版软件。</w:t>
      </w:r>
    </w:p>
    <w:p w:rsidR="002666FC" w:rsidRPr="002666FC" w:rsidRDefault="002666FC" w:rsidP="002666F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2666FC">
        <w:rPr>
          <w:rFonts w:ascii="宋体" w:hAnsi="宋体" w:cs="宋体" w:hint="eastAsia"/>
          <w:kern w:val="0"/>
          <w:sz w:val="24"/>
          <w:szCs w:val="24"/>
        </w:rPr>
        <w:t>3.3软件正版化领导小组是医院信息化软件正版化工作的最高管理机构，负责领导全院软件正版化工作；办公室设置在信息网络管理中心，负责具体的软件资产管理及软件正版化工作的推进。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各科室网络安全员负责监管本部门软件使用正版化。</w:t>
      </w:r>
      <w:r w:rsidRPr="002666FC">
        <w:rPr>
          <w:rFonts w:ascii="宋体" w:hAnsi="宋体" w:cs="宋体" w:hint="eastAsia"/>
          <w:kern w:val="0"/>
          <w:sz w:val="24"/>
          <w:szCs w:val="24"/>
        </w:rPr>
        <w:t>工作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人员为软件正版化工作具体责任人，切实增强保护知识产权的意识，自觉使用正版软件。</w:t>
      </w:r>
    </w:p>
    <w:p w:rsidR="002666FC" w:rsidRPr="002666FC" w:rsidRDefault="002666FC" w:rsidP="002666F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  <w:lang w:eastAsia="zh-TW"/>
        </w:rPr>
      </w:pPr>
      <w:r w:rsidRPr="002666FC">
        <w:rPr>
          <w:rFonts w:ascii="宋体" w:hAnsi="宋体" w:cs="宋体" w:hint="eastAsia"/>
          <w:kern w:val="0"/>
          <w:sz w:val="24"/>
          <w:szCs w:val="24"/>
        </w:rPr>
        <w:t>3.3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正版软件资产</w:t>
      </w:r>
      <w:r w:rsidRPr="002666FC">
        <w:rPr>
          <w:rFonts w:ascii="宋体" w:hAnsi="宋体" w:cs="宋体" w:hint="eastAsia"/>
          <w:kern w:val="0"/>
          <w:sz w:val="24"/>
          <w:szCs w:val="24"/>
        </w:rPr>
        <w:t>纳入医院资产管理范围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，由</w:t>
      </w:r>
      <w:r w:rsidRPr="002666FC">
        <w:rPr>
          <w:rFonts w:ascii="宋体" w:hAnsi="宋体" w:cs="宋体" w:hint="eastAsia"/>
          <w:kern w:val="0"/>
          <w:sz w:val="24"/>
          <w:szCs w:val="24"/>
        </w:rPr>
        <w:t>信息网络管理中心统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一管理</w:t>
      </w:r>
      <w:r w:rsidRPr="002666FC">
        <w:rPr>
          <w:rFonts w:ascii="宋体" w:hAnsi="宋体" w:cs="宋体" w:hint="eastAsia"/>
          <w:kern w:val="0"/>
          <w:sz w:val="24"/>
          <w:szCs w:val="24"/>
        </w:rPr>
        <w:t>，</w:t>
      </w:r>
      <w:r w:rsidRPr="002666FC">
        <w:rPr>
          <w:rFonts w:ascii="宋体" w:hAnsi="宋体" w:cs="宋体" w:hint="eastAsia"/>
          <w:spacing w:val="-2"/>
          <w:kern w:val="0"/>
          <w:sz w:val="24"/>
          <w:szCs w:val="24"/>
          <w:lang w:eastAsia="zh-TW"/>
        </w:rPr>
        <w:t>建立规范的正版软件管理台帐</w:t>
      </w:r>
      <w:r w:rsidRPr="002666FC">
        <w:rPr>
          <w:rFonts w:ascii="宋体" w:hAnsi="宋体" w:cs="宋体" w:hint="eastAsia"/>
          <w:spacing w:val="-2"/>
          <w:kern w:val="0"/>
          <w:sz w:val="24"/>
          <w:szCs w:val="24"/>
        </w:rPr>
        <w:t>，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安排专人负责正版软件的登记造册和介质的保管</w:t>
      </w:r>
      <w:r w:rsidRPr="002666FC">
        <w:rPr>
          <w:rFonts w:ascii="宋体" w:hAnsi="宋体" w:cs="宋体" w:hint="eastAsia"/>
          <w:kern w:val="0"/>
          <w:sz w:val="24"/>
          <w:szCs w:val="24"/>
        </w:rPr>
        <w:t>、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备份与分发工作</w:t>
      </w:r>
      <w:r w:rsidRPr="002666FC">
        <w:rPr>
          <w:rFonts w:ascii="宋体" w:hAnsi="宋体" w:cs="宋体" w:hint="eastAsia"/>
          <w:kern w:val="0"/>
          <w:sz w:val="24"/>
          <w:szCs w:val="24"/>
        </w:rPr>
        <w:t>，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并妥善保管好正版软件购买</w:t>
      </w:r>
      <w:r w:rsidRPr="002666FC">
        <w:rPr>
          <w:rFonts w:ascii="宋体" w:hAnsi="宋体" w:cs="宋体" w:hint="eastAsia"/>
          <w:kern w:val="0"/>
          <w:sz w:val="24"/>
          <w:szCs w:val="24"/>
        </w:rPr>
        <w:t>单据、正品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证书</w:t>
      </w:r>
      <w:r w:rsidRPr="002666FC">
        <w:rPr>
          <w:rFonts w:ascii="宋体" w:hAnsi="宋体" w:cs="宋体" w:hint="eastAsia"/>
          <w:kern w:val="0"/>
          <w:sz w:val="24"/>
          <w:szCs w:val="24"/>
        </w:rPr>
        <w:t>等资料。</w:t>
      </w:r>
    </w:p>
    <w:p w:rsidR="002666FC" w:rsidRPr="002666FC" w:rsidRDefault="002666FC" w:rsidP="002666FC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  <w:lang w:eastAsia="zh-TW"/>
        </w:rPr>
      </w:pPr>
      <w:r w:rsidRPr="002666FC">
        <w:rPr>
          <w:rFonts w:ascii="宋体" w:hAnsi="宋体" w:cs="宋体"/>
          <w:kern w:val="0"/>
          <w:sz w:val="24"/>
          <w:szCs w:val="24"/>
          <w:lang w:eastAsia="zh-TW"/>
        </w:rPr>
        <w:lastRenderedPageBreak/>
        <w:t> </w:t>
      </w:r>
      <w:r w:rsidRPr="002666FC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Pr="002666FC">
        <w:rPr>
          <w:rFonts w:ascii="宋体" w:hAnsi="宋体" w:cs="宋体" w:hint="eastAsia"/>
          <w:bCs/>
          <w:spacing w:val="12"/>
          <w:kern w:val="0"/>
          <w:sz w:val="24"/>
          <w:szCs w:val="24"/>
        </w:rPr>
        <w:t>3.4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每年根据工作需求制定正版软件采购计划</w:t>
      </w:r>
      <w:r w:rsidRPr="002666FC">
        <w:rPr>
          <w:rFonts w:ascii="宋体" w:hAnsi="宋体" w:cs="宋体" w:hint="eastAsia"/>
          <w:kern w:val="0"/>
          <w:sz w:val="24"/>
          <w:szCs w:val="24"/>
        </w:rPr>
        <w:t>向医院审批同意后报采购中心进行采买，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并</w:t>
      </w:r>
      <w:r w:rsidRPr="002666FC">
        <w:rPr>
          <w:rFonts w:ascii="宋体" w:hAnsi="宋体" w:cs="宋体" w:hint="eastAsia"/>
          <w:kern w:val="0"/>
          <w:sz w:val="24"/>
          <w:szCs w:val="24"/>
        </w:rPr>
        <w:t>将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软件采购费用纳入年度预算</w:t>
      </w:r>
      <w:r w:rsidRPr="002666FC">
        <w:rPr>
          <w:rFonts w:ascii="宋体" w:hAnsi="宋体" w:cs="宋体" w:hint="eastAsia"/>
          <w:kern w:val="0"/>
          <w:sz w:val="24"/>
          <w:szCs w:val="24"/>
        </w:rPr>
        <w:t>，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确保软件正版化工作资金到位</w:t>
      </w:r>
      <w:r w:rsidRPr="002666FC">
        <w:rPr>
          <w:rFonts w:ascii="宋体" w:hAnsi="宋体" w:cs="宋体" w:hint="eastAsia"/>
          <w:kern w:val="0"/>
          <w:sz w:val="24"/>
          <w:szCs w:val="24"/>
        </w:rPr>
        <w:t>、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措施到位</w:t>
      </w:r>
      <w:r w:rsidRPr="002666FC">
        <w:rPr>
          <w:rFonts w:ascii="宋体" w:hAnsi="宋体" w:cs="宋体" w:hint="eastAsia"/>
          <w:kern w:val="0"/>
          <w:sz w:val="24"/>
          <w:szCs w:val="24"/>
        </w:rPr>
        <w:t>、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管理到位</w:t>
      </w:r>
      <w:r w:rsidRPr="002666FC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2666FC" w:rsidRPr="002666FC" w:rsidRDefault="002666FC" w:rsidP="002666FC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  <w:lang w:eastAsia="zh-TW"/>
        </w:rPr>
      </w:pPr>
      <w:r w:rsidRPr="002666FC">
        <w:rPr>
          <w:rFonts w:ascii="宋体" w:hAnsi="宋体" w:cs="宋体"/>
          <w:kern w:val="0"/>
          <w:sz w:val="24"/>
          <w:szCs w:val="24"/>
          <w:lang w:eastAsia="zh-TW"/>
        </w:rPr>
        <w:t> </w:t>
      </w:r>
      <w:r w:rsidRPr="002666FC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Pr="002666FC">
        <w:rPr>
          <w:rFonts w:ascii="宋体" w:hAnsi="宋体" w:cs="宋体" w:hint="eastAsia"/>
          <w:bCs/>
          <w:spacing w:val="12"/>
          <w:kern w:val="0"/>
          <w:sz w:val="24"/>
          <w:szCs w:val="24"/>
        </w:rPr>
        <w:t>3.5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规范正版软件采购</w:t>
      </w:r>
      <w:r w:rsidRPr="002666FC">
        <w:rPr>
          <w:rFonts w:ascii="宋体" w:hAnsi="宋体" w:cs="宋体" w:hint="eastAsia"/>
          <w:kern w:val="0"/>
          <w:sz w:val="24"/>
          <w:szCs w:val="24"/>
        </w:rPr>
        <w:t>，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购买计算机办公设备必须符合预装正版操作系统软件的要求</w:t>
      </w:r>
      <w:r w:rsidRPr="002666FC">
        <w:rPr>
          <w:rFonts w:ascii="宋体" w:hAnsi="宋体" w:cs="宋体" w:hint="eastAsia"/>
          <w:kern w:val="0"/>
          <w:sz w:val="24"/>
          <w:szCs w:val="24"/>
        </w:rPr>
        <w:t>，不得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要求或允许销售商安装非正版软件。</w:t>
      </w:r>
    </w:p>
    <w:p w:rsidR="002666FC" w:rsidRPr="002666FC" w:rsidRDefault="002666FC" w:rsidP="002666FC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2666FC">
        <w:rPr>
          <w:rFonts w:ascii="宋体" w:hAnsi="宋体" w:cs="宋体"/>
          <w:kern w:val="0"/>
          <w:sz w:val="24"/>
          <w:szCs w:val="24"/>
          <w:lang w:eastAsia="zh-TW"/>
        </w:rPr>
        <w:t> </w:t>
      </w:r>
      <w:r w:rsidRPr="002666FC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Pr="002666FC">
        <w:rPr>
          <w:rFonts w:ascii="宋体" w:hAnsi="宋体" w:cs="宋体" w:hint="eastAsia"/>
          <w:bCs/>
          <w:spacing w:val="16"/>
          <w:kern w:val="0"/>
          <w:sz w:val="24"/>
          <w:szCs w:val="24"/>
        </w:rPr>
        <w:t>3.6</w:t>
      </w:r>
      <w:r w:rsidRPr="002666FC">
        <w:rPr>
          <w:rFonts w:ascii="宋体" w:hAnsi="宋体" w:cs="宋体" w:hint="eastAsia"/>
          <w:spacing w:val="-2"/>
          <w:kern w:val="0"/>
          <w:sz w:val="24"/>
          <w:szCs w:val="24"/>
          <w:lang w:eastAsia="zh-TW"/>
        </w:rPr>
        <w:t>加强软件正版化培训工作</w:t>
      </w:r>
      <w:r w:rsidRPr="002666FC">
        <w:rPr>
          <w:rFonts w:ascii="宋体" w:hAnsi="宋体" w:cs="宋体" w:hint="eastAsia"/>
          <w:spacing w:val="-2"/>
          <w:kern w:val="0"/>
          <w:sz w:val="24"/>
          <w:szCs w:val="24"/>
        </w:rPr>
        <w:t>，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提高工作人员操作</w:t>
      </w:r>
      <w:r w:rsidRPr="002666FC">
        <w:rPr>
          <w:rFonts w:ascii="宋体" w:hAnsi="宋体" w:cs="宋体" w:hint="eastAsia"/>
          <w:kern w:val="0"/>
          <w:sz w:val="24"/>
          <w:szCs w:val="24"/>
        </w:rPr>
        <w:t>、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使用软件的能力和水平</w:t>
      </w:r>
      <w:r w:rsidRPr="002666FC">
        <w:rPr>
          <w:rFonts w:ascii="宋体" w:hAnsi="宋体" w:cs="宋体" w:hint="eastAsia"/>
          <w:kern w:val="0"/>
          <w:sz w:val="24"/>
          <w:szCs w:val="24"/>
        </w:rPr>
        <w:t>，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提高工作人员的法律意识</w:t>
      </w:r>
      <w:r w:rsidRPr="002666FC">
        <w:rPr>
          <w:rFonts w:ascii="宋体" w:hAnsi="宋体" w:cs="宋体" w:hint="eastAsia"/>
          <w:kern w:val="0"/>
          <w:sz w:val="24"/>
          <w:szCs w:val="24"/>
        </w:rPr>
        <w:t>，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使正版软件更好地服务于各项工作</w:t>
      </w:r>
      <w:r w:rsidRPr="002666FC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2666FC" w:rsidRPr="002666FC" w:rsidRDefault="002666FC" w:rsidP="002666FC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2666FC">
        <w:rPr>
          <w:rFonts w:ascii="宋体" w:hAnsi="宋体" w:cs="宋体"/>
          <w:kern w:val="0"/>
          <w:sz w:val="24"/>
          <w:szCs w:val="24"/>
          <w:lang w:eastAsia="zh-TW"/>
        </w:rPr>
        <w:t> </w:t>
      </w:r>
      <w:r w:rsidRPr="002666FC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Pr="002666FC">
        <w:rPr>
          <w:rFonts w:ascii="宋体" w:hAnsi="宋体" w:cs="宋体" w:hint="eastAsia"/>
          <w:bCs/>
          <w:spacing w:val="12"/>
          <w:kern w:val="0"/>
          <w:sz w:val="24"/>
          <w:szCs w:val="24"/>
        </w:rPr>
        <w:t>3.7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每年</w:t>
      </w:r>
      <w:r w:rsidRPr="002666FC">
        <w:rPr>
          <w:rFonts w:ascii="宋体" w:hAnsi="宋体" w:cs="宋体" w:hint="eastAsia"/>
          <w:kern w:val="0"/>
          <w:sz w:val="24"/>
          <w:szCs w:val="24"/>
        </w:rPr>
        <w:t>信息网络管理中心组织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对各</w:t>
      </w:r>
      <w:r w:rsidRPr="002666FC">
        <w:rPr>
          <w:rFonts w:ascii="宋体" w:hAnsi="宋体" w:cs="宋体" w:hint="eastAsia"/>
          <w:kern w:val="0"/>
          <w:sz w:val="24"/>
          <w:szCs w:val="24"/>
        </w:rPr>
        <w:t>科室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使用正版软件资产情况进行清查</w:t>
      </w:r>
      <w:r w:rsidRPr="002666FC">
        <w:rPr>
          <w:rFonts w:ascii="宋体" w:hAnsi="宋体" w:cs="宋体" w:hint="eastAsia"/>
          <w:kern w:val="0"/>
          <w:sz w:val="24"/>
          <w:szCs w:val="24"/>
        </w:rPr>
        <w:t>，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确保工作人员所使用的软件均为合法软件并登记入账</w:t>
      </w:r>
      <w:r w:rsidRPr="002666FC">
        <w:rPr>
          <w:rFonts w:ascii="宋体" w:hAnsi="宋体" w:cs="宋体" w:hint="eastAsia"/>
          <w:kern w:val="0"/>
          <w:sz w:val="24"/>
          <w:szCs w:val="24"/>
        </w:rPr>
        <w:t>，对各科室使用正版软件工作进行考核、评议。</w:t>
      </w:r>
    </w:p>
    <w:p w:rsidR="002666FC" w:rsidRPr="002666FC" w:rsidRDefault="002666FC" w:rsidP="002666FC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kern w:val="0"/>
          <w:sz w:val="24"/>
          <w:szCs w:val="24"/>
          <w:lang w:eastAsia="zh-TW"/>
        </w:rPr>
      </w:pPr>
      <w:r w:rsidRPr="002666FC">
        <w:rPr>
          <w:rFonts w:ascii="宋体" w:hAnsi="宋体" w:cs="宋体" w:hint="eastAsia"/>
          <w:kern w:val="0"/>
          <w:sz w:val="24"/>
          <w:szCs w:val="24"/>
        </w:rPr>
        <w:t>3.8工作</w:t>
      </w:r>
      <w:r w:rsidRPr="002666FC">
        <w:rPr>
          <w:rFonts w:ascii="宋体" w:hAnsi="宋体" w:cs="宋体" w:hint="eastAsia"/>
          <w:spacing w:val="-2"/>
          <w:kern w:val="0"/>
          <w:sz w:val="24"/>
          <w:szCs w:val="24"/>
          <w:lang w:eastAsia="zh-TW"/>
        </w:rPr>
        <w:t>人员</w:t>
      </w:r>
      <w:r w:rsidRPr="002666FC">
        <w:rPr>
          <w:rFonts w:ascii="宋体" w:hAnsi="宋体" w:cs="宋体" w:hint="eastAsia"/>
          <w:spacing w:val="-2"/>
          <w:kern w:val="0"/>
          <w:sz w:val="24"/>
          <w:szCs w:val="24"/>
        </w:rPr>
        <w:t>需正确使用计算机软件产品，</w:t>
      </w:r>
      <w:r w:rsidRPr="002666FC">
        <w:rPr>
          <w:rFonts w:ascii="宋体" w:hAnsi="宋体" w:cs="宋体" w:hint="eastAsia"/>
          <w:spacing w:val="-2"/>
          <w:kern w:val="0"/>
          <w:sz w:val="24"/>
          <w:szCs w:val="24"/>
          <w:lang w:eastAsia="zh-TW"/>
        </w:rPr>
        <w:t>不得从事下列行为：</w:t>
      </w:r>
    </w:p>
    <w:p w:rsidR="002666FC" w:rsidRPr="002666FC" w:rsidRDefault="002666FC" w:rsidP="002666FC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  <w:lang w:eastAsia="zh-TW"/>
        </w:rPr>
      </w:pPr>
      <w:r w:rsidRPr="002666FC">
        <w:rPr>
          <w:rFonts w:ascii="宋体" w:hAnsi="宋体" w:cs="宋体"/>
          <w:kern w:val="0"/>
          <w:sz w:val="24"/>
          <w:szCs w:val="24"/>
          <w:lang w:eastAsia="zh-TW"/>
        </w:rPr>
        <w:t> </w:t>
      </w:r>
      <w:r w:rsidRPr="002666FC">
        <w:rPr>
          <w:rFonts w:ascii="宋体" w:hAnsi="宋体" w:cs="宋体" w:hint="eastAsia"/>
          <w:kern w:val="0"/>
          <w:sz w:val="24"/>
          <w:szCs w:val="24"/>
        </w:rPr>
        <w:t xml:space="preserve">    3.8.1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擅自复制和销售计算机软件产品的复制品。因向其他单位或个人提供正版软件而造成版权纠纷者，由软件提供人承担一切后果。</w:t>
      </w:r>
    </w:p>
    <w:p w:rsidR="002666FC" w:rsidRPr="002666FC" w:rsidRDefault="002666FC" w:rsidP="002666FC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  <w:lang w:eastAsia="zh-TW"/>
        </w:rPr>
      </w:pPr>
      <w:r w:rsidRPr="002666FC">
        <w:rPr>
          <w:rFonts w:ascii="宋体" w:hAnsi="宋体" w:cs="宋体"/>
          <w:kern w:val="0"/>
          <w:sz w:val="24"/>
          <w:szCs w:val="24"/>
          <w:lang w:eastAsia="zh-TW"/>
        </w:rPr>
        <w:t> </w:t>
      </w:r>
      <w:r w:rsidRPr="002666FC">
        <w:rPr>
          <w:rFonts w:ascii="宋体" w:hAnsi="宋体" w:cs="宋体" w:hint="eastAsia"/>
          <w:kern w:val="0"/>
          <w:sz w:val="24"/>
          <w:szCs w:val="24"/>
        </w:rPr>
        <w:t xml:space="preserve">    3.8.2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更新计算机操作系统软件使用</w:t>
      </w:r>
      <w:r w:rsidRPr="002666FC">
        <w:rPr>
          <w:rFonts w:ascii="宋体" w:hAnsi="宋体" w:cs="宋体" w:hint="eastAsia"/>
          <w:kern w:val="0"/>
          <w:sz w:val="24"/>
          <w:szCs w:val="24"/>
        </w:rPr>
        <w:t>非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正版产品。</w:t>
      </w:r>
    </w:p>
    <w:p w:rsidR="002666FC" w:rsidRPr="002666FC" w:rsidRDefault="002666FC" w:rsidP="002666FC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  <w:lang w:eastAsia="zh-TW"/>
        </w:rPr>
      </w:pPr>
      <w:r w:rsidRPr="002666FC">
        <w:rPr>
          <w:rFonts w:ascii="宋体" w:hAnsi="宋体" w:cs="宋体"/>
          <w:kern w:val="0"/>
          <w:sz w:val="24"/>
          <w:szCs w:val="24"/>
          <w:lang w:eastAsia="zh-TW"/>
        </w:rPr>
        <w:t> </w:t>
      </w:r>
      <w:r w:rsidRPr="002666FC">
        <w:rPr>
          <w:rFonts w:ascii="宋体" w:hAnsi="宋体" w:cs="宋体" w:hint="eastAsia"/>
          <w:kern w:val="0"/>
          <w:sz w:val="24"/>
          <w:szCs w:val="24"/>
        </w:rPr>
        <w:t xml:space="preserve">    3.8.3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超越授权使用许可合同的要求扩大安装范围。</w:t>
      </w:r>
    </w:p>
    <w:p w:rsidR="002666FC" w:rsidRPr="002666FC" w:rsidRDefault="002666FC" w:rsidP="002666FC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  <w:lang w:eastAsia="zh-TW"/>
        </w:rPr>
      </w:pPr>
      <w:r w:rsidRPr="002666FC">
        <w:rPr>
          <w:rFonts w:ascii="宋体" w:hAnsi="宋体" w:cs="宋体"/>
          <w:kern w:val="0"/>
          <w:sz w:val="24"/>
          <w:szCs w:val="24"/>
          <w:lang w:eastAsia="zh-TW"/>
        </w:rPr>
        <w:t> </w:t>
      </w:r>
      <w:r w:rsidRPr="002666FC">
        <w:rPr>
          <w:rFonts w:ascii="宋体" w:hAnsi="宋体" w:cs="宋体" w:hint="eastAsia"/>
          <w:kern w:val="0"/>
          <w:sz w:val="24"/>
          <w:szCs w:val="24"/>
        </w:rPr>
        <w:t xml:space="preserve">    3.8.4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未经授权把计算机软件放在网上供他人下载。</w:t>
      </w:r>
    </w:p>
    <w:p w:rsidR="002666FC" w:rsidRPr="002666FC" w:rsidRDefault="002666FC" w:rsidP="002666FC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  <w:lang w:eastAsia="zh-TW"/>
        </w:rPr>
      </w:pPr>
      <w:r w:rsidRPr="002666FC">
        <w:rPr>
          <w:rFonts w:ascii="宋体" w:hAnsi="宋体" w:cs="宋体"/>
          <w:kern w:val="0"/>
          <w:sz w:val="24"/>
          <w:szCs w:val="24"/>
          <w:lang w:eastAsia="zh-TW"/>
        </w:rPr>
        <w:t> </w:t>
      </w:r>
      <w:r w:rsidRPr="002666FC">
        <w:rPr>
          <w:rFonts w:ascii="宋体" w:hAnsi="宋体" w:cs="宋体" w:hint="eastAsia"/>
          <w:kern w:val="0"/>
          <w:sz w:val="24"/>
          <w:szCs w:val="24"/>
        </w:rPr>
        <w:t xml:space="preserve">    3.8.5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明知是未经授权的计算机软件而从网上下载。</w:t>
      </w:r>
    </w:p>
    <w:p w:rsidR="002666FC" w:rsidRPr="002666FC" w:rsidRDefault="002666FC" w:rsidP="002666FC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  <w:lang w:eastAsia="zh-TW"/>
        </w:rPr>
      </w:pPr>
      <w:r w:rsidRPr="002666FC">
        <w:rPr>
          <w:rFonts w:ascii="宋体" w:hAnsi="宋体" w:cs="宋体"/>
          <w:kern w:val="0"/>
          <w:sz w:val="24"/>
          <w:szCs w:val="24"/>
          <w:lang w:eastAsia="zh-TW"/>
        </w:rPr>
        <w:t> </w:t>
      </w:r>
      <w:r w:rsidRPr="002666FC">
        <w:rPr>
          <w:rFonts w:ascii="宋体" w:hAnsi="宋体" w:cs="宋体" w:hint="eastAsia"/>
          <w:kern w:val="0"/>
          <w:sz w:val="24"/>
          <w:szCs w:val="24"/>
        </w:rPr>
        <w:t xml:space="preserve">    3.8.6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故意规避或者破坏软件著作权人为保护其著作权而采用的技术措施。</w:t>
      </w:r>
    </w:p>
    <w:p w:rsidR="002666FC" w:rsidRPr="002666FC" w:rsidRDefault="002666FC" w:rsidP="002666FC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2666FC">
        <w:rPr>
          <w:rFonts w:ascii="宋体" w:hAnsi="宋体" w:cs="宋体"/>
          <w:kern w:val="0"/>
          <w:sz w:val="24"/>
          <w:szCs w:val="24"/>
          <w:lang w:eastAsia="zh-TW"/>
        </w:rPr>
        <w:t> </w:t>
      </w:r>
      <w:r w:rsidRPr="002666FC">
        <w:rPr>
          <w:rFonts w:ascii="宋体" w:hAnsi="宋体" w:cs="宋体" w:hint="eastAsia"/>
          <w:kern w:val="0"/>
          <w:sz w:val="24"/>
          <w:szCs w:val="24"/>
        </w:rPr>
        <w:t xml:space="preserve">    3.8.7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随意在计算机办公设备及系统中安装或卸载软件。故意删除或者改变计算机软件权利管理信息。</w:t>
      </w:r>
    </w:p>
    <w:p w:rsidR="002666FC" w:rsidRPr="002666FC" w:rsidRDefault="002666FC" w:rsidP="002666FC">
      <w:pPr>
        <w:widowControl/>
        <w:shd w:val="clear" w:color="auto" w:fill="FFFFFF"/>
        <w:spacing w:line="360" w:lineRule="auto"/>
        <w:ind w:firstLineChars="195" w:firstLine="530"/>
        <w:jc w:val="left"/>
        <w:rPr>
          <w:rFonts w:ascii="宋体" w:hAnsi="宋体" w:cs="宋体"/>
          <w:kern w:val="0"/>
          <w:sz w:val="24"/>
          <w:szCs w:val="24"/>
        </w:rPr>
      </w:pPr>
      <w:r w:rsidRPr="002666FC">
        <w:rPr>
          <w:rFonts w:ascii="宋体" w:hAnsi="宋体" w:cs="宋体" w:hint="eastAsia"/>
          <w:bCs/>
          <w:spacing w:val="16"/>
          <w:kern w:val="0"/>
          <w:sz w:val="24"/>
          <w:szCs w:val="24"/>
        </w:rPr>
        <w:t>3.9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凡使用非法软件给</w:t>
      </w:r>
      <w:r w:rsidRPr="002666FC">
        <w:rPr>
          <w:rFonts w:ascii="宋体" w:hAnsi="宋体" w:cs="宋体" w:hint="eastAsia"/>
          <w:kern w:val="0"/>
          <w:sz w:val="24"/>
          <w:szCs w:val="24"/>
        </w:rPr>
        <w:t>医院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造成重大影响</w:t>
      </w:r>
      <w:r w:rsidRPr="002666FC">
        <w:rPr>
          <w:rFonts w:ascii="宋体" w:hAnsi="宋体" w:cs="宋体" w:hint="eastAsia"/>
          <w:kern w:val="0"/>
          <w:sz w:val="24"/>
          <w:szCs w:val="24"/>
        </w:rPr>
        <w:t>和损失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的</w:t>
      </w:r>
      <w:r w:rsidRPr="002666FC">
        <w:rPr>
          <w:rFonts w:ascii="宋体" w:hAnsi="宋体" w:cs="宋体" w:hint="eastAsia"/>
          <w:kern w:val="0"/>
          <w:sz w:val="24"/>
          <w:szCs w:val="24"/>
        </w:rPr>
        <w:t>，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一经查出</w:t>
      </w:r>
      <w:r w:rsidRPr="002666FC">
        <w:rPr>
          <w:rFonts w:ascii="宋体" w:hAnsi="宋体" w:cs="宋体" w:hint="eastAsia"/>
          <w:kern w:val="0"/>
          <w:sz w:val="24"/>
          <w:szCs w:val="24"/>
        </w:rPr>
        <w:t>，将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追究</w:t>
      </w:r>
      <w:r w:rsidRPr="002666FC">
        <w:rPr>
          <w:rFonts w:ascii="宋体" w:hAnsi="宋体" w:cs="宋体" w:hint="eastAsia"/>
          <w:kern w:val="0"/>
          <w:sz w:val="24"/>
          <w:szCs w:val="24"/>
        </w:rPr>
        <w:t>相关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责任人的责任</w:t>
      </w:r>
      <w:r w:rsidRPr="002666FC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2666FC" w:rsidRPr="002666FC" w:rsidRDefault="002666FC" w:rsidP="002666FC">
      <w:pPr>
        <w:numPr>
          <w:ilvl w:val="0"/>
          <w:numId w:val="5"/>
        </w:numPr>
        <w:spacing w:line="360" w:lineRule="auto"/>
        <w:jc w:val="left"/>
        <w:rPr>
          <w:rFonts w:ascii="宋体" w:hAnsi="宋体"/>
          <w:sz w:val="24"/>
          <w:szCs w:val="24"/>
        </w:rPr>
      </w:pPr>
      <w:r w:rsidRPr="002666FC">
        <w:rPr>
          <w:rFonts w:ascii="宋体" w:hAnsi="宋体" w:hint="eastAsia"/>
          <w:sz w:val="24"/>
          <w:szCs w:val="24"/>
        </w:rPr>
        <w:t>支持性文件</w:t>
      </w:r>
    </w:p>
    <w:p w:rsidR="002666FC" w:rsidRPr="002666FC" w:rsidRDefault="002666FC" w:rsidP="002666F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spacing w:val="-27"/>
          <w:kern w:val="0"/>
          <w:sz w:val="24"/>
          <w:szCs w:val="24"/>
        </w:rPr>
      </w:pPr>
      <w:r w:rsidRPr="002666FC">
        <w:rPr>
          <w:rFonts w:ascii="宋体" w:hAnsi="宋体" w:hint="eastAsia"/>
          <w:sz w:val="24"/>
          <w:szCs w:val="24"/>
        </w:rPr>
        <w:t>4.1</w:t>
      </w:r>
      <w:r w:rsidRPr="002666FC">
        <w:rPr>
          <w:rFonts w:ascii="宋体" w:hAnsi="宋体" w:cs="宋体" w:hint="eastAsia"/>
          <w:spacing w:val="-27"/>
          <w:kern w:val="0"/>
          <w:sz w:val="24"/>
          <w:szCs w:val="24"/>
        </w:rPr>
        <w:t>《</w:t>
      </w:r>
      <w:r w:rsidRPr="002666FC">
        <w:rPr>
          <w:rFonts w:ascii="宋体" w:hAnsi="宋体" w:cs="宋体" w:hint="eastAsia"/>
          <w:spacing w:val="-27"/>
          <w:kern w:val="0"/>
          <w:sz w:val="24"/>
          <w:szCs w:val="24"/>
          <w:lang w:eastAsia="zh-TW"/>
        </w:rPr>
        <w:t>中</w:t>
      </w:r>
      <w:r w:rsidRPr="002666FC">
        <w:rPr>
          <w:rFonts w:ascii="宋体" w:hAnsi="宋体" w:cs="宋体" w:hint="eastAsia"/>
          <w:spacing w:val="-27"/>
          <w:kern w:val="0"/>
          <w:sz w:val="24"/>
          <w:szCs w:val="24"/>
        </w:rPr>
        <w:t xml:space="preserve"> </w:t>
      </w:r>
      <w:r w:rsidRPr="002666FC">
        <w:rPr>
          <w:rFonts w:ascii="宋体" w:hAnsi="宋体" w:cs="宋体" w:hint="eastAsia"/>
          <w:spacing w:val="-27"/>
          <w:kern w:val="0"/>
          <w:sz w:val="24"/>
          <w:szCs w:val="24"/>
          <w:lang w:eastAsia="zh-TW"/>
        </w:rPr>
        <w:t>华</w:t>
      </w:r>
      <w:r w:rsidRPr="002666FC">
        <w:rPr>
          <w:rFonts w:ascii="宋体" w:hAnsi="宋体" w:cs="宋体" w:hint="eastAsia"/>
          <w:spacing w:val="-27"/>
          <w:kern w:val="0"/>
          <w:sz w:val="24"/>
          <w:szCs w:val="24"/>
        </w:rPr>
        <w:t xml:space="preserve"> </w:t>
      </w:r>
      <w:r w:rsidRPr="002666FC">
        <w:rPr>
          <w:rFonts w:ascii="宋体" w:hAnsi="宋体" w:cs="宋体" w:hint="eastAsia"/>
          <w:spacing w:val="-27"/>
          <w:kern w:val="0"/>
          <w:sz w:val="24"/>
          <w:szCs w:val="24"/>
          <w:lang w:eastAsia="zh-TW"/>
        </w:rPr>
        <w:t>人</w:t>
      </w:r>
      <w:r w:rsidRPr="002666FC">
        <w:rPr>
          <w:rFonts w:ascii="宋体" w:hAnsi="宋体" w:cs="宋体" w:hint="eastAsia"/>
          <w:spacing w:val="-27"/>
          <w:kern w:val="0"/>
          <w:sz w:val="24"/>
          <w:szCs w:val="24"/>
        </w:rPr>
        <w:t xml:space="preserve"> </w:t>
      </w:r>
      <w:r w:rsidRPr="002666FC">
        <w:rPr>
          <w:rFonts w:ascii="宋体" w:hAnsi="宋体" w:cs="宋体" w:hint="eastAsia"/>
          <w:spacing w:val="-27"/>
          <w:kern w:val="0"/>
          <w:sz w:val="24"/>
          <w:szCs w:val="24"/>
          <w:lang w:eastAsia="zh-TW"/>
        </w:rPr>
        <w:t>民</w:t>
      </w:r>
      <w:r w:rsidRPr="002666FC">
        <w:rPr>
          <w:rFonts w:ascii="宋体" w:hAnsi="宋体" w:cs="宋体" w:hint="eastAsia"/>
          <w:spacing w:val="-27"/>
          <w:kern w:val="0"/>
          <w:sz w:val="24"/>
          <w:szCs w:val="24"/>
        </w:rPr>
        <w:t xml:space="preserve"> </w:t>
      </w:r>
      <w:r w:rsidRPr="002666FC">
        <w:rPr>
          <w:rFonts w:ascii="宋体" w:hAnsi="宋体" w:cs="宋体" w:hint="eastAsia"/>
          <w:spacing w:val="-27"/>
          <w:kern w:val="0"/>
          <w:sz w:val="24"/>
          <w:szCs w:val="24"/>
          <w:lang w:eastAsia="zh-TW"/>
        </w:rPr>
        <w:t>共</w:t>
      </w:r>
      <w:r w:rsidRPr="002666FC">
        <w:rPr>
          <w:rFonts w:ascii="宋体" w:hAnsi="宋体" w:cs="宋体" w:hint="eastAsia"/>
          <w:spacing w:val="-27"/>
          <w:kern w:val="0"/>
          <w:sz w:val="24"/>
          <w:szCs w:val="24"/>
        </w:rPr>
        <w:t xml:space="preserve"> </w:t>
      </w:r>
      <w:r w:rsidRPr="002666FC">
        <w:rPr>
          <w:rFonts w:ascii="宋体" w:hAnsi="宋体" w:cs="宋体" w:hint="eastAsia"/>
          <w:spacing w:val="-27"/>
          <w:kern w:val="0"/>
          <w:sz w:val="24"/>
          <w:szCs w:val="24"/>
          <w:lang w:eastAsia="zh-TW"/>
        </w:rPr>
        <w:t>和</w:t>
      </w:r>
      <w:r w:rsidRPr="002666FC">
        <w:rPr>
          <w:rFonts w:ascii="宋体" w:hAnsi="宋体" w:cs="宋体" w:hint="eastAsia"/>
          <w:spacing w:val="-27"/>
          <w:kern w:val="0"/>
          <w:sz w:val="24"/>
          <w:szCs w:val="24"/>
        </w:rPr>
        <w:t xml:space="preserve"> </w:t>
      </w:r>
      <w:r w:rsidRPr="002666FC">
        <w:rPr>
          <w:rFonts w:ascii="宋体" w:hAnsi="宋体" w:cs="宋体" w:hint="eastAsia"/>
          <w:spacing w:val="-27"/>
          <w:kern w:val="0"/>
          <w:sz w:val="24"/>
          <w:szCs w:val="24"/>
          <w:lang w:eastAsia="zh-TW"/>
        </w:rPr>
        <w:t>国</w:t>
      </w:r>
      <w:r w:rsidRPr="002666FC">
        <w:rPr>
          <w:rFonts w:ascii="宋体" w:hAnsi="宋体" w:cs="宋体" w:hint="eastAsia"/>
          <w:spacing w:val="-27"/>
          <w:kern w:val="0"/>
          <w:sz w:val="24"/>
          <w:szCs w:val="24"/>
        </w:rPr>
        <w:t xml:space="preserve"> </w:t>
      </w:r>
      <w:r w:rsidRPr="002666FC">
        <w:rPr>
          <w:rFonts w:ascii="宋体" w:hAnsi="宋体" w:cs="宋体" w:hint="eastAsia"/>
          <w:spacing w:val="-27"/>
          <w:kern w:val="0"/>
          <w:sz w:val="24"/>
          <w:szCs w:val="24"/>
          <w:lang w:eastAsia="zh-TW"/>
        </w:rPr>
        <w:t>计</w:t>
      </w:r>
      <w:r w:rsidRPr="002666FC">
        <w:rPr>
          <w:rFonts w:ascii="宋体" w:hAnsi="宋体" w:cs="宋体" w:hint="eastAsia"/>
          <w:spacing w:val="-27"/>
          <w:kern w:val="0"/>
          <w:sz w:val="24"/>
          <w:szCs w:val="24"/>
        </w:rPr>
        <w:t xml:space="preserve"> </w:t>
      </w:r>
      <w:r w:rsidRPr="002666FC">
        <w:rPr>
          <w:rFonts w:ascii="宋体" w:hAnsi="宋体" w:cs="宋体" w:hint="eastAsia"/>
          <w:spacing w:val="-27"/>
          <w:kern w:val="0"/>
          <w:sz w:val="24"/>
          <w:szCs w:val="24"/>
          <w:lang w:eastAsia="zh-TW"/>
        </w:rPr>
        <w:t>算</w:t>
      </w:r>
      <w:r w:rsidRPr="002666FC">
        <w:rPr>
          <w:rFonts w:ascii="宋体" w:hAnsi="宋体" w:cs="宋体" w:hint="eastAsia"/>
          <w:spacing w:val="-27"/>
          <w:kern w:val="0"/>
          <w:sz w:val="24"/>
          <w:szCs w:val="24"/>
        </w:rPr>
        <w:t xml:space="preserve"> </w:t>
      </w:r>
      <w:r w:rsidRPr="002666FC">
        <w:rPr>
          <w:rFonts w:ascii="宋体" w:hAnsi="宋体" w:cs="宋体" w:hint="eastAsia"/>
          <w:spacing w:val="-27"/>
          <w:kern w:val="0"/>
          <w:sz w:val="24"/>
          <w:szCs w:val="24"/>
          <w:lang w:eastAsia="zh-TW"/>
        </w:rPr>
        <w:t>机</w:t>
      </w:r>
      <w:r w:rsidRPr="002666FC">
        <w:rPr>
          <w:rFonts w:ascii="宋体" w:hAnsi="宋体" w:cs="宋体" w:hint="eastAsia"/>
          <w:spacing w:val="-27"/>
          <w:kern w:val="0"/>
          <w:sz w:val="24"/>
          <w:szCs w:val="24"/>
        </w:rPr>
        <w:t xml:space="preserve"> </w:t>
      </w:r>
      <w:r w:rsidRPr="002666FC">
        <w:rPr>
          <w:rFonts w:ascii="宋体" w:hAnsi="宋体" w:cs="宋体" w:hint="eastAsia"/>
          <w:spacing w:val="-27"/>
          <w:kern w:val="0"/>
          <w:sz w:val="24"/>
          <w:szCs w:val="24"/>
          <w:lang w:eastAsia="zh-TW"/>
        </w:rPr>
        <w:t>软</w:t>
      </w:r>
      <w:r w:rsidRPr="002666FC">
        <w:rPr>
          <w:rFonts w:ascii="宋体" w:hAnsi="宋体" w:cs="宋体" w:hint="eastAsia"/>
          <w:spacing w:val="-27"/>
          <w:kern w:val="0"/>
          <w:sz w:val="24"/>
          <w:szCs w:val="24"/>
        </w:rPr>
        <w:t xml:space="preserve"> </w:t>
      </w:r>
      <w:r w:rsidRPr="002666FC">
        <w:rPr>
          <w:rFonts w:ascii="宋体" w:hAnsi="宋体" w:cs="宋体" w:hint="eastAsia"/>
          <w:spacing w:val="-27"/>
          <w:kern w:val="0"/>
          <w:sz w:val="24"/>
          <w:szCs w:val="24"/>
          <w:lang w:eastAsia="zh-TW"/>
        </w:rPr>
        <w:t>件</w:t>
      </w:r>
      <w:r w:rsidRPr="002666FC">
        <w:rPr>
          <w:rFonts w:ascii="宋体" w:hAnsi="宋体" w:cs="宋体" w:hint="eastAsia"/>
          <w:spacing w:val="-27"/>
          <w:kern w:val="0"/>
          <w:sz w:val="24"/>
          <w:szCs w:val="24"/>
        </w:rPr>
        <w:t xml:space="preserve"> </w:t>
      </w:r>
      <w:r w:rsidRPr="002666FC">
        <w:rPr>
          <w:rFonts w:ascii="宋体" w:hAnsi="宋体" w:cs="宋体" w:hint="eastAsia"/>
          <w:spacing w:val="-27"/>
          <w:kern w:val="0"/>
          <w:sz w:val="24"/>
          <w:szCs w:val="24"/>
          <w:lang w:eastAsia="zh-TW"/>
        </w:rPr>
        <w:t>保</w:t>
      </w:r>
      <w:r w:rsidRPr="002666FC">
        <w:rPr>
          <w:rFonts w:ascii="宋体" w:hAnsi="宋体" w:cs="宋体" w:hint="eastAsia"/>
          <w:spacing w:val="-27"/>
          <w:kern w:val="0"/>
          <w:sz w:val="24"/>
          <w:szCs w:val="24"/>
        </w:rPr>
        <w:t xml:space="preserve"> </w:t>
      </w:r>
      <w:r w:rsidRPr="002666FC">
        <w:rPr>
          <w:rFonts w:ascii="宋体" w:hAnsi="宋体" w:cs="宋体" w:hint="eastAsia"/>
          <w:spacing w:val="-27"/>
          <w:kern w:val="0"/>
          <w:sz w:val="24"/>
          <w:szCs w:val="24"/>
          <w:lang w:eastAsia="zh-TW"/>
        </w:rPr>
        <w:t>护</w:t>
      </w:r>
      <w:r w:rsidRPr="002666FC">
        <w:rPr>
          <w:rFonts w:ascii="宋体" w:hAnsi="宋体" w:cs="宋体" w:hint="eastAsia"/>
          <w:spacing w:val="-27"/>
          <w:kern w:val="0"/>
          <w:sz w:val="24"/>
          <w:szCs w:val="24"/>
        </w:rPr>
        <w:t xml:space="preserve"> </w:t>
      </w:r>
      <w:r w:rsidRPr="002666FC">
        <w:rPr>
          <w:rFonts w:ascii="宋体" w:hAnsi="宋体" w:cs="宋体" w:hint="eastAsia"/>
          <w:spacing w:val="-27"/>
          <w:kern w:val="0"/>
          <w:sz w:val="24"/>
          <w:szCs w:val="24"/>
          <w:lang w:eastAsia="zh-TW"/>
        </w:rPr>
        <w:t>条</w:t>
      </w:r>
      <w:r w:rsidRPr="002666FC">
        <w:rPr>
          <w:rFonts w:ascii="宋体" w:hAnsi="宋体" w:cs="宋体" w:hint="eastAsia"/>
          <w:spacing w:val="-27"/>
          <w:kern w:val="0"/>
          <w:sz w:val="24"/>
          <w:szCs w:val="24"/>
        </w:rPr>
        <w:t xml:space="preserve"> </w:t>
      </w:r>
      <w:r w:rsidRPr="002666FC">
        <w:rPr>
          <w:rFonts w:ascii="宋体" w:hAnsi="宋体" w:cs="宋体" w:hint="eastAsia"/>
          <w:spacing w:val="-27"/>
          <w:kern w:val="0"/>
          <w:sz w:val="24"/>
          <w:szCs w:val="24"/>
          <w:lang w:eastAsia="zh-TW"/>
        </w:rPr>
        <w:t>例》</w:t>
      </w:r>
    </w:p>
    <w:p w:rsidR="002666FC" w:rsidRPr="002666FC" w:rsidRDefault="002666FC" w:rsidP="002666F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2666FC">
        <w:rPr>
          <w:rFonts w:ascii="宋体" w:hAnsi="宋体" w:hint="eastAsia"/>
          <w:sz w:val="24"/>
          <w:szCs w:val="24"/>
        </w:rPr>
        <w:t>4.2</w:t>
      </w:r>
      <w:r w:rsidRPr="002666FC">
        <w:rPr>
          <w:rFonts w:ascii="宋体" w:hAnsi="宋体" w:cs="宋体" w:hint="eastAsia"/>
          <w:spacing w:val="3"/>
          <w:kern w:val="0"/>
          <w:sz w:val="24"/>
          <w:szCs w:val="24"/>
          <w:lang w:eastAsia="zh-TW"/>
        </w:rPr>
        <w:t>《国务院办公厅关于进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一步做好政府机关使用正版软件工作的通知》（国办发</w:t>
      </w:r>
      <w:r w:rsidRPr="002666FC">
        <w:rPr>
          <w:rFonts w:ascii="宋体" w:hAnsi="宋体" w:cs="宋体" w:hint="eastAsia"/>
          <w:kern w:val="0"/>
          <w:sz w:val="24"/>
          <w:szCs w:val="24"/>
        </w:rPr>
        <w:t>[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2010</w:t>
      </w:r>
      <w:r w:rsidRPr="002666FC">
        <w:rPr>
          <w:rFonts w:ascii="宋体" w:hAnsi="宋体" w:cs="宋体" w:hint="eastAsia"/>
          <w:kern w:val="0"/>
          <w:sz w:val="24"/>
          <w:szCs w:val="24"/>
        </w:rPr>
        <w:t>]</w:t>
      </w:r>
      <w:r w:rsidRPr="002666FC">
        <w:rPr>
          <w:rFonts w:ascii="宋体" w:hAnsi="宋体" w:cs="宋体" w:hint="eastAsia"/>
          <w:kern w:val="0"/>
          <w:sz w:val="24"/>
          <w:szCs w:val="24"/>
          <w:lang w:eastAsia="zh-TW"/>
        </w:rPr>
        <w:t>47号）</w:t>
      </w:r>
    </w:p>
    <w:p w:rsidR="002666FC" w:rsidRPr="002666FC" w:rsidRDefault="002666FC" w:rsidP="002666F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2666FC">
        <w:rPr>
          <w:rFonts w:ascii="宋体" w:hAnsi="宋体" w:hint="eastAsia"/>
          <w:sz w:val="24"/>
          <w:szCs w:val="24"/>
        </w:rPr>
        <w:lastRenderedPageBreak/>
        <w:t>4.3《关于开展北京市卫生计生系统软件正版化专项工作的通知》（京正联[2016]34号）</w:t>
      </w:r>
    </w:p>
    <w:p w:rsidR="002666FC" w:rsidRPr="002666FC" w:rsidRDefault="002666FC" w:rsidP="002666FC">
      <w:pPr>
        <w:widowControl/>
        <w:numPr>
          <w:ilvl w:val="0"/>
          <w:numId w:val="5"/>
        </w:numPr>
        <w:spacing w:line="360" w:lineRule="auto"/>
        <w:jc w:val="left"/>
        <w:rPr>
          <w:rFonts w:ascii="宋体" w:hAnsi="宋体"/>
          <w:sz w:val="24"/>
          <w:szCs w:val="24"/>
        </w:rPr>
      </w:pPr>
      <w:r w:rsidRPr="002666FC">
        <w:rPr>
          <w:rFonts w:ascii="宋体" w:hAnsi="宋体" w:hint="eastAsia"/>
          <w:sz w:val="24"/>
          <w:szCs w:val="24"/>
        </w:rPr>
        <w:t>表单</w:t>
      </w:r>
    </w:p>
    <w:p w:rsidR="002666FC" w:rsidRPr="002666FC" w:rsidRDefault="002666FC" w:rsidP="002666FC">
      <w:pPr>
        <w:widowControl/>
        <w:spacing w:line="360" w:lineRule="auto"/>
        <w:ind w:left="425"/>
        <w:jc w:val="left"/>
        <w:rPr>
          <w:rFonts w:ascii="宋体" w:hAnsi="宋体"/>
          <w:sz w:val="24"/>
          <w:szCs w:val="24"/>
        </w:rPr>
      </w:pPr>
      <w:r w:rsidRPr="002666FC">
        <w:rPr>
          <w:rFonts w:ascii="宋体" w:hAnsi="宋体" w:hint="eastAsia"/>
          <w:sz w:val="24"/>
          <w:szCs w:val="24"/>
        </w:rPr>
        <w:t>无</w:t>
      </w:r>
    </w:p>
    <w:p w:rsidR="004B2C57" w:rsidRPr="007951D2" w:rsidRDefault="004B2C57" w:rsidP="007951D2"/>
    <w:sectPr w:rsidR="004B2C57" w:rsidRPr="007951D2" w:rsidSect="00F630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2A6" w:rsidRDefault="006572A6" w:rsidP="00B82A0A">
      <w:r>
        <w:separator/>
      </w:r>
    </w:p>
  </w:endnote>
  <w:endnote w:type="continuationSeparator" w:id="0">
    <w:p w:rsidR="006572A6" w:rsidRDefault="006572A6" w:rsidP="00B8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37" w:rsidRDefault="00E52537" w:rsidP="001D522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6456" w:rsidRDefault="00CE64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37" w:rsidRDefault="00E52537" w:rsidP="001D522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64D5">
      <w:rPr>
        <w:rStyle w:val="a9"/>
        <w:noProof/>
      </w:rPr>
      <w:t>1</w:t>
    </w:r>
    <w:r>
      <w:rPr>
        <w:rStyle w:val="a9"/>
      </w:rPr>
      <w:fldChar w:fldCharType="end"/>
    </w:r>
  </w:p>
  <w:p w:rsidR="00CE6456" w:rsidRDefault="00CE64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2A6" w:rsidRDefault="006572A6" w:rsidP="00B82A0A">
      <w:r>
        <w:separator/>
      </w:r>
    </w:p>
  </w:footnote>
  <w:footnote w:type="continuationSeparator" w:id="0">
    <w:p w:rsidR="006572A6" w:rsidRDefault="006572A6" w:rsidP="00B82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169" w:rsidRDefault="006572A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21735" o:spid="_x0000_s2051" type="#_x0000_t75" style="position:absolute;left:0;text-align:left;margin-left:0;margin-top:0;width:415.15pt;height:578.05pt;z-index:-251658752;mso-position-horizontal:center;mso-position-horizontal-relative:margin;mso-position-vertical:center;mso-position-vertical-relative:margin" o:allowincell="f">
          <v:imagedata r:id="rId1" o:title="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A6" w:rsidRDefault="006572A6" w:rsidP="00F97A8B">
    <w:pPr>
      <w:pStyle w:val="a3"/>
      <w:pBdr>
        <w:bottom w:val="none" w:sz="0" w:space="0" w:color="auto"/>
      </w:pBdr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21736" o:spid="_x0000_s2052" type="#_x0000_t75" style="position:absolute;left:0;text-align:left;margin-left:0;margin-top:0;width:415.15pt;height:578.05pt;z-index:-251657728;mso-position-horizontal:center;mso-position-horizontal-relative:margin;mso-position-vertical:center;mso-position-vertical-relative:margin" o:allowincell="f">
          <v:imagedata r:id="rId1" o:title="水印"/>
          <w10:wrap anchorx="margin" anchory="margin"/>
        </v:shape>
      </w:pict>
    </w:r>
    <w:r w:rsidR="00BE4FDC">
      <w:rPr>
        <w:noProof/>
      </w:rPr>
      <w:drawing>
        <wp:inline distT="0" distB="0" distL="0" distR="0">
          <wp:extent cx="3238500" cy="676275"/>
          <wp:effectExtent l="0" t="0" r="0" b="9525"/>
          <wp:docPr id="1" name="图片 1" descr="9999999999999999999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99999999999999999999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169" w:rsidRDefault="006572A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21734" o:spid="_x0000_s2050" type="#_x0000_t75" style="position:absolute;left:0;text-align:left;margin-left:0;margin-top:0;width:415.15pt;height:578.05pt;z-index:-251659776;mso-position-horizontal:center;mso-position-horizontal-relative:margin;mso-position-vertical:center;mso-position-vertical-relative:margin" o:allowincell="f">
          <v:imagedata r:id="rId1" o:title="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E45"/>
    <w:multiLevelType w:val="hybridMultilevel"/>
    <w:tmpl w:val="43047CAE"/>
    <w:lvl w:ilvl="0" w:tplc="728A92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21AC025A"/>
    <w:multiLevelType w:val="hybridMultilevel"/>
    <w:tmpl w:val="E8F82BB8"/>
    <w:lvl w:ilvl="0" w:tplc="B38C7D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1F72FD"/>
    <w:multiLevelType w:val="hybridMultilevel"/>
    <w:tmpl w:val="A6E4E528"/>
    <w:lvl w:ilvl="0" w:tplc="0F84A85E">
      <w:start w:val="4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468D52D2"/>
    <w:multiLevelType w:val="multilevel"/>
    <w:tmpl w:val="3D88094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6DDB28E4"/>
    <w:multiLevelType w:val="hybridMultilevel"/>
    <w:tmpl w:val="EB40A9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A"/>
    <w:rsid w:val="000024E4"/>
    <w:rsid w:val="0002379F"/>
    <w:rsid w:val="00024AEB"/>
    <w:rsid w:val="000D1933"/>
    <w:rsid w:val="001143D9"/>
    <w:rsid w:val="00120E10"/>
    <w:rsid w:val="0014224F"/>
    <w:rsid w:val="00162DA6"/>
    <w:rsid w:val="00174A0E"/>
    <w:rsid w:val="001826D6"/>
    <w:rsid w:val="001918A6"/>
    <w:rsid w:val="001C3B97"/>
    <w:rsid w:val="001C3F2D"/>
    <w:rsid w:val="001D5220"/>
    <w:rsid w:val="001E6BD0"/>
    <w:rsid w:val="002328EE"/>
    <w:rsid w:val="00253AA1"/>
    <w:rsid w:val="00260BF5"/>
    <w:rsid w:val="002666FC"/>
    <w:rsid w:val="00287233"/>
    <w:rsid w:val="002905BC"/>
    <w:rsid w:val="002B00B1"/>
    <w:rsid w:val="002B54C0"/>
    <w:rsid w:val="002C4CC1"/>
    <w:rsid w:val="00300DEC"/>
    <w:rsid w:val="003679E2"/>
    <w:rsid w:val="003D39E4"/>
    <w:rsid w:val="003E5227"/>
    <w:rsid w:val="003F5402"/>
    <w:rsid w:val="00411C4E"/>
    <w:rsid w:val="00416E8B"/>
    <w:rsid w:val="0046247D"/>
    <w:rsid w:val="004B2C57"/>
    <w:rsid w:val="004B3E15"/>
    <w:rsid w:val="004F00AA"/>
    <w:rsid w:val="004F2264"/>
    <w:rsid w:val="0050207A"/>
    <w:rsid w:val="00513C88"/>
    <w:rsid w:val="0051542E"/>
    <w:rsid w:val="005259A3"/>
    <w:rsid w:val="0054297C"/>
    <w:rsid w:val="005942FA"/>
    <w:rsid w:val="005F6F4B"/>
    <w:rsid w:val="006152AA"/>
    <w:rsid w:val="00652D02"/>
    <w:rsid w:val="006572A6"/>
    <w:rsid w:val="00681432"/>
    <w:rsid w:val="00687E09"/>
    <w:rsid w:val="006A4DCF"/>
    <w:rsid w:val="006E5ADE"/>
    <w:rsid w:val="00735232"/>
    <w:rsid w:val="00754CD5"/>
    <w:rsid w:val="00766F1F"/>
    <w:rsid w:val="00773C6F"/>
    <w:rsid w:val="007951D2"/>
    <w:rsid w:val="007A20D9"/>
    <w:rsid w:val="007C4BEF"/>
    <w:rsid w:val="00836EF2"/>
    <w:rsid w:val="008479EB"/>
    <w:rsid w:val="00847B99"/>
    <w:rsid w:val="00862DDA"/>
    <w:rsid w:val="00876595"/>
    <w:rsid w:val="008851E8"/>
    <w:rsid w:val="008D667F"/>
    <w:rsid w:val="00956FDC"/>
    <w:rsid w:val="009A1C29"/>
    <w:rsid w:val="009A6C20"/>
    <w:rsid w:val="009B6E54"/>
    <w:rsid w:val="009D7BA0"/>
    <w:rsid w:val="009E782C"/>
    <w:rsid w:val="00A06150"/>
    <w:rsid w:val="00A34D7E"/>
    <w:rsid w:val="00A37719"/>
    <w:rsid w:val="00A61359"/>
    <w:rsid w:val="00A70C99"/>
    <w:rsid w:val="00A94BC2"/>
    <w:rsid w:val="00AA5922"/>
    <w:rsid w:val="00AD408F"/>
    <w:rsid w:val="00B33CEF"/>
    <w:rsid w:val="00B358E9"/>
    <w:rsid w:val="00B45BCD"/>
    <w:rsid w:val="00B53578"/>
    <w:rsid w:val="00B549F8"/>
    <w:rsid w:val="00B66D44"/>
    <w:rsid w:val="00B71CF1"/>
    <w:rsid w:val="00B72144"/>
    <w:rsid w:val="00B82A0A"/>
    <w:rsid w:val="00BE04FE"/>
    <w:rsid w:val="00BE4FDC"/>
    <w:rsid w:val="00C37B80"/>
    <w:rsid w:val="00C441A9"/>
    <w:rsid w:val="00C746FE"/>
    <w:rsid w:val="00C87725"/>
    <w:rsid w:val="00C91492"/>
    <w:rsid w:val="00CD798B"/>
    <w:rsid w:val="00CE37D4"/>
    <w:rsid w:val="00CE6456"/>
    <w:rsid w:val="00CF4B1D"/>
    <w:rsid w:val="00D24BE9"/>
    <w:rsid w:val="00D4742F"/>
    <w:rsid w:val="00D543AE"/>
    <w:rsid w:val="00D62B13"/>
    <w:rsid w:val="00D906C2"/>
    <w:rsid w:val="00DA7A88"/>
    <w:rsid w:val="00DB2B04"/>
    <w:rsid w:val="00DC7F56"/>
    <w:rsid w:val="00DD3D27"/>
    <w:rsid w:val="00E02B28"/>
    <w:rsid w:val="00E15B04"/>
    <w:rsid w:val="00E347C6"/>
    <w:rsid w:val="00E5150B"/>
    <w:rsid w:val="00E52537"/>
    <w:rsid w:val="00E53113"/>
    <w:rsid w:val="00E744B1"/>
    <w:rsid w:val="00E80F48"/>
    <w:rsid w:val="00ED53DE"/>
    <w:rsid w:val="00F07888"/>
    <w:rsid w:val="00F164D5"/>
    <w:rsid w:val="00F449A1"/>
    <w:rsid w:val="00F630CE"/>
    <w:rsid w:val="00F94169"/>
    <w:rsid w:val="00F97A8B"/>
    <w:rsid w:val="00FC35F1"/>
    <w:rsid w:val="00FD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FB98F526-91E9-4C3F-9E86-CE8BE84A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0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2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B82A0A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B82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B82A0A"/>
    <w:rPr>
      <w:rFonts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82A0A"/>
    <w:pPr>
      <w:ind w:firstLineChars="200" w:firstLine="420"/>
    </w:pPr>
  </w:style>
  <w:style w:type="paragraph" w:styleId="a8">
    <w:name w:val="Normal (Web)"/>
    <w:basedOn w:val="a"/>
    <w:uiPriority w:val="99"/>
    <w:semiHidden/>
    <w:rsid w:val="00754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basedOn w:val="a0"/>
    <w:rsid w:val="00E52537"/>
  </w:style>
  <w:style w:type="paragraph" w:styleId="aa">
    <w:name w:val="Balloon Text"/>
    <w:basedOn w:val="a"/>
    <w:link w:val="ab"/>
    <w:uiPriority w:val="99"/>
    <w:semiHidden/>
    <w:unhideWhenUsed/>
    <w:rsid w:val="007951D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951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5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医疗器械不良事件监测管理制度</dc:title>
  <dc:creator>Administrator</dc:creator>
  <cp:lastModifiedBy>dell</cp:lastModifiedBy>
  <cp:revision>2</cp:revision>
  <cp:lastPrinted>2021-08-31T01:02:00Z</cp:lastPrinted>
  <dcterms:created xsi:type="dcterms:W3CDTF">2021-08-31T01:04:00Z</dcterms:created>
  <dcterms:modified xsi:type="dcterms:W3CDTF">2021-08-31T01:04:00Z</dcterms:modified>
</cp:coreProperties>
</file>