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</w:t>
      </w:r>
      <w:r>
        <w:rPr>
          <w:b/>
          <w:sz w:val="44"/>
          <w:szCs w:val="44"/>
        </w:rPr>
        <w:t>器械临床试验</w:t>
      </w: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SAE递交说明</w:t>
      </w:r>
    </w:p>
    <w:p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尊敬</w:t>
      </w:r>
      <w:r>
        <w:rPr>
          <w:b/>
          <w:sz w:val="32"/>
          <w:szCs w:val="32"/>
        </w:rPr>
        <w:t>的研究者</w:t>
      </w:r>
      <w:r>
        <w:rPr>
          <w:rFonts w:hint="eastAsia"/>
          <w:b/>
          <w:sz w:val="32"/>
          <w:szCs w:val="32"/>
        </w:rPr>
        <w:t>/申办者/</w:t>
      </w:r>
      <w:r>
        <w:rPr>
          <w:b/>
          <w:sz w:val="32"/>
          <w:szCs w:val="32"/>
        </w:rPr>
        <w:t>CRO</w:t>
      </w:r>
      <w:r>
        <w:rPr>
          <w:rFonts w:hint="eastAsia"/>
          <w:b/>
          <w:sz w:val="32"/>
          <w:szCs w:val="32"/>
        </w:rPr>
        <w:t>：</w:t>
      </w:r>
    </w:p>
    <w:p>
      <w:pPr>
        <w:ind w:firstLine="482" w:firstLineChars="200"/>
        <w:outlineLvl w:val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以下</w:t>
      </w:r>
      <w:r>
        <w:rPr>
          <w:rFonts w:ascii="宋体" w:hAnsi="宋体" w:cs="宋体"/>
          <w:b/>
          <w:kern w:val="0"/>
          <w:sz w:val="24"/>
          <w:szCs w:val="24"/>
        </w:rPr>
        <w:t>是我院伦理委员会</w:t>
      </w:r>
      <w:r>
        <w:rPr>
          <w:rFonts w:hint="eastAsia" w:ascii="宋体" w:hAnsi="宋体" w:cs="宋体"/>
          <w:b/>
          <w:kern w:val="0"/>
          <w:sz w:val="24"/>
          <w:szCs w:val="24"/>
        </w:rPr>
        <w:t>的医疗</w:t>
      </w:r>
      <w:r>
        <w:rPr>
          <w:rFonts w:ascii="宋体" w:hAnsi="宋体" w:cs="宋体"/>
          <w:b/>
          <w:kern w:val="0"/>
          <w:sz w:val="24"/>
          <w:szCs w:val="24"/>
        </w:rPr>
        <w:t xml:space="preserve">器械临床试验SAE </w:t>
      </w:r>
      <w:r>
        <w:rPr>
          <w:rFonts w:hint="eastAsia" w:ascii="宋体" w:hAnsi="宋体" w:cs="宋体"/>
          <w:b/>
          <w:kern w:val="0"/>
          <w:sz w:val="24"/>
          <w:szCs w:val="24"/>
        </w:rPr>
        <w:t>递交说明</w:t>
      </w:r>
      <w:r>
        <w:rPr>
          <w:rFonts w:hint="eastAsia"/>
          <w:b/>
          <w:sz w:val="24"/>
          <w:szCs w:val="24"/>
        </w:rPr>
        <w:t>，</w:t>
      </w:r>
      <w:r>
        <w:rPr>
          <w:rFonts w:ascii="宋体" w:hAnsi="宋体" w:cs="宋体"/>
          <w:b/>
          <w:kern w:val="0"/>
          <w:sz w:val="24"/>
          <w:szCs w:val="24"/>
        </w:rPr>
        <w:t>从</w:t>
      </w:r>
      <w:r>
        <w:rPr>
          <w:rFonts w:hint="eastAsia" w:ascii="宋体" w:hAnsi="宋体" w:cs="宋体"/>
          <w:b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.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11.13</w:t>
      </w:r>
      <w:r>
        <w:rPr>
          <w:rFonts w:hint="eastAsia" w:ascii="宋体" w:hAnsi="宋体" w:cs="宋体"/>
          <w:b/>
          <w:kern w:val="0"/>
          <w:sz w:val="24"/>
          <w:szCs w:val="24"/>
        </w:rPr>
        <w:t>开始</w:t>
      </w:r>
      <w:r>
        <w:rPr>
          <w:rFonts w:ascii="宋体" w:hAnsi="宋体" w:cs="宋体"/>
          <w:b/>
          <w:kern w:val="0"/>
          <w:sz w:val="24"/>
          <w:szCs w:val="24"/>
        </w:rPr>
        <w:t>实施。</w:t>
      </w:r>
    </w:p>
    <w:p>
      <w:pPr>
        <w:ind w:firstLine="482" w:firstLineChars="20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请遵照</w:t>
      </w:r>
      <w:r>
        <w:rPr>
          <w:rFonts w:hint="eastAsia"/>
          <w:b/>
          <w:sz w:val="24"/>
          <w:szCs w:val="24"/>
        </w:rPr>
        <w:t>执行</w:t>
      </w:r>
      <w:r>
        <w:rPr>
          <w:b/>
          <w:sz w:val="24"/>
          <w:szCs w:val="24"/>
        </w:rPr>
        <w:t>，谢谢</w:t>
      </w:r>
      <w:r>
        <w:rPr>
          <w:rFonts w:hint="eastAsia"/>
          <w:b/>
          <w:sz w:val="24"/>
          <w:szCs w:val="24"/>
        </w:rPr>
        <w:t>。</w:t>
      </w:r>
    </w:p>
    <w:p>
      <w:pPr>
        <w:ind w:firstLine="0" w:firstLineChars="0"/>
        <w:outlineLvl w:val="0"/>
        <w:rPr>
          <w:b/>
          <w:sz w:val="24"/>
          <w:szCs w:val="24"/>
        </w:rPr>
      </w:pP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一、本院发生的SAE递交说明</w:t>
      </w:r>
    </w:p>
    <w:p>
      <w:pPr>
        <w:pStyle w:val="12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递交时限：研究者应当在获知严重不良事件后 24 小时内，向</w:t>
      </w:r>
      <w:r>
        <w:rPr>
          <w:rFonts w:hint="eastAsia"/>
          <w:sz w:val="24"/>
          <w:szCs w:val="24"/>
          <w:lang w:eastAsia="zh-CN"/>
        </w:rPr>
        <w:t>本</w:t>
      </w:r>
      <w:r>
        <w:rPr>
          <w:rFonts w:hint="eastAsia"/>
          <w:sz w:val="24"/>
          <w:szCs w:val="24"/>
        </w:rPr>
        <w:t>伦理委员会报告</w:t>
      </w:r>
    </w:p>
    <w:p>
      <w:pPr>
        <w:pStyle w:val="12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递交文件类别：纸质版一份和电子版一份，两者完全对应（除了递交信）。</w:t>
      </w:r>
    </w:p>
    <w:p>
      <w:pPr>
        <w:pStyle w:val="12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递交的本院SAE报告纸质版文件材料为（包含但不限于）：</w:t>
      </w:r>
    </w:p>
    <w:p>
      <w:pPr>
        <w:pStyle w:val="12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递交信（已本院PI或者课题负责人的名义递交，已签字，格式可参见模板）</w:t>
      </w:r>
    </w:p>
    <w:p>
      <w:pPr>
        <w:pStyle w:val="12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SAE报告（已</w:t>
      </w:r>
      <w:r>
        <w:rPr>
          <w:rFonts w:hint="eastAsia" w:ascii="宋体" w:hAnsi="宋体" w:cs="宋体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）。递交我中心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SAE，</w:t>
      </w:r>
      <w:r>
        <w:rPr>
          <w:rFonts w:hint="eastAsia"/>
          <w:sz w:val="24"/>
          <w:szCs w:val="24"/>
          <w:lang w:val="en-US" w:eastAsia="zh-CN"/>
        </w:rPr>
        <w:t>建议使用</w:t>
      </w:r>
      <w:r>
        <w:rPr>
          <w:sz w:val="24"/>
          <w:szCs w:val="24"/>
        </w:rPr>
        <w:t>我院的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  <w:lang w:val="en-US" w:eastAsia="zh-CN"/>
        </w:rPr>
        <w:t>/SUSAR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报告表</w:t>
      </w:r>
      <w:r>
        <w:rPr>
          <w:sz w:val="24"/>
          <w:szCs w:val="24"/>
        </w:rPr>
        <w:t>模板</w:t>
      </w:r>
      <w:r>
        <w:rPr>
          <w:rFonts w:hint="eastAsia"/>
          <w:sz w:val="24"/>
          <w:szCs w:val="24"/>
        </w:rPr>
        <w:t>，如果不使用我院的模板，需要包含我院模板中的相关内容。</w:t>
      </w:r>
    </w:p>
    <w:p>
      <w:pPr>
        <w:pStyle w:val="12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递交的本院SAE</w:t>
      </w:r>
      <w:bookmarkStart w:id="0" w:name="_GoBack"/>
      <w:bookmarkEnd w:id="0"/>
      <w:r>
        <w:rPr>
          <w:rFonts w:hint="eastAsia"/>
          <w:sz w:val="24"/>
          <w:szCs w:val="24"/>
        </w:rPr>
        <w:t>报告电子版</w:t>
      </w:r>
      <w:r>
        <w:rPr>
          <w:rFonts w:hint="eastAsia" w:ascii="宋体" w:hAnsi="宋体" w:cs="宋体"/>
          <w:kern w:val="0"/>
          <w:sz w:val="24"/>
          <w:szCs w:val="21"/>
        </w:rPr>
        <w:t>资料要通过CTMS系统上传（签字盖章的文件需要扫描签字盖章的文件，上传签字盖章的文件）。</w:t>
      </w:r>
    </w:p>
    <w:p>
      <w:pPr>
        <w:ind w:left="708" w:leftChars="337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上传的网址为：</w:t>
      </w:r>
    </w:p>
    <w:p>
      <w:pPr>
        <w:ind w:left="708" w:leftChars="337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http://124.127.115.4:9001/ctms（外网）http://172.16.254.42:8080/ctms（内网）</w:t>
      </w:r>
    </w:p>
    <w:p>
      <w:pPr>
        <w:ind w:left="708" w:leftChars="337"/>
        <w:rPr>
          <w:sz w:val="24"/>
          <w:szCs w:val="24"/>
        </w:rPr>
      </w:pPr>
      <w:r>
        <w:rPr>
          <w:rFonts w:hint="eastAsia" w:hAnsi="宋体"/>
          <w:sz w:val="24"/>
        </w:rPr>
        <w:t>本院SAE</w:t>
      </w:r>
      <w:r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>
        <w:rPr>
          <w:sz w:val="24"/>
          <w:szCs w:val="24"/>
        </w:rPr>
        <w:t>文件资料为：</w:t>
      </w:r>
    </w:p>
    <w:p>
      <w:pPr>
        <w:pStyle w:val="12"/>
        <w:numPr>
          <w:ilvl w:val="0"/>
          <w:numId w:val="3"/>
        </w:numPr>
        <w:ind w:left="709" w:firstLine="13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SAE报告（已</w:t>
      </w:r>
      <w:r>
        <w:rPr>
          <w:rFonts w:hint="eastAsia" w:ascii="宋体" w:hAnsi="宋体" w:cs="宋体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）；</w:t>
      </w:r>
    </w:p>
    <w:p>
      <w:pPr>
        <w:pStyle w:val="12"/>
        <w:numPr>
          <w:ilvl w:val="0"/>
          <w:numId w:val="3"/>
        </w:numPr>
        <w:ind w:left="709" w:firstLine="136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本院SAE报告登记表</w:t>
      </w:r>
    </w:p>
    <w:p>
      <w:pPr>
        <w:pStyle w:val="12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>
        <w:rPr>
          <w:rFonts w:hint="eastAsia"/>
          <w:sz w:val="24"/>
          <w:szCs w:val="24"/>
          <w:lang w:eastAsia="zh-CN"/>
        </w:rPr>
        <w:t>递交纸质版时</w:t>
      </w:r>
      <w:r>
        <w:rPr>
          <w:rFonts w:hint="eastAsia"/>
          <w:sz w:val="24"/>
          <w:szCs w:val="24"/>
        </w:rPr>
        <w:t>会对电子版资料和纸质版资料进行形式审查</w:t>
      </w:r>
    </w:p>
    <w:p>
      <w:pPr>
        <w:pStyle w:val="12"/>
        <w:ind w:left="7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>
      <w:pPr>
        <w:jc w:val="center"/>
        <w:outlineLvl w:val="0"/>
        <w:rPr>
          <w:b/>
          <w:sz w:val="44"/>
          <w:szCs w:val="44"/>
        </w:rPr>
      </w:pP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二、外院发生的SAE递交说明</w:t>
      </w:r>
    </w:p>
    <w:p>
      <w:pPr>
        <w:pStyle w:val="12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递交途径：研究者将外院SAE等安全性信息汇总、审阅并签字后，</w:t>
      </w:r>
      <w:r>
        <w:rPr>
          <w:rFonts w:hint="eastAsia"/>
          <w:sz w:val="24"/>
          <w:szCs w:val="24"/>
          <w:lang w:eastAsia="zh-CN"/>
        </w:rPr>
        <w:t>及时</w:t>
      </w:r>
      <w:r>
        <w:rPr>
          <w:rFonts w:hint="eastAsia"/>
          <w:sz w:val="24"/>
          <w:szCs w:val="24"/>
        </w:rPr>
        <w:t>递交本院伦理委员会。</w:t>
      </w:r>
    </w:p>
    <w:p>
      <w:pPr>
        <w:pStyle w:val="12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纸质版一份和电子版一份，两者完全对应（除了递交信）。</w:t>
      </w:r>
    </w:p>
    <w:p>
      <w:pPr>
        <w:pStyle w:val="12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递交的外院SAE报告纸质版文件材料为（包含但不限于）。</w:t>
      </w:r>
      <w:r>
        <w:rPr>
          <w:rFonts w:hint="eastAsia" w:ascii="宋体" w:hAnsi="宋体" w:cs="宋体"/>
          <w:kern w:val="0"/>
          <w:sz w:val="24"/>
          <w:szCs w:val="21"/>
        </w:rPr>
        <w:t>递交的纸质版文件资料装订后，请用档案盒装好（装订</w:t>
      </w:r>
      <w:r>
        <w:rPr>
          <w:rFonts w:ascii="宋体" w:hAnsi="宋体" w:cs="宋体"/>
          <w:kern w:val="0"/>
          <w:sz w:val="24"/>
          <w:szCs w:val="21"/>
        </w:rPr>
        <w:t>参见图片1</w:t>
      </w:r>
      <w:r>
        <w:rPr>
          <w:rFonts w:hint="eastAsia" w:ascii="宋体" w:hAnsi="宋体" w:cs="宋体"/>
          <w:kern w:val="0"/>
          <w:sz w:val="24"/>
          <w:szCs w:val="21"/>
        </w:rPr>
        <w:t>，档案盒的类型参见最后一页图片</w:t>
      </w:r>
      <w:r>
        <w:rPr>
          <w:rFonts w:ascii="宋体" w:hAnsi="宋体" w:cs="宋体"/>
          <w:kern w:val="0"/>
          <w:sz w:val="24"/>
          <w:szCs w:val="21"/>
        </w:rPr>
        <w:t>2</w:t>
      </w:r>
      <w:r>
        <w:rPr>
          <w:rFonts w:hint="eastAsia" w:ascii="宋体" w:hAnsi="宋体" w:cs="宋体"/>
          <w:kern w:val="0"/>
          <w:sz w:val="24"/>
          <w:szCs w:val="21"/>
        </w:rPr>
        <w:t>，盒子</w:t>
      </w:r>
      <w:r>
        <w:rPr>
          <w:rFonts w:ascii="宋体" w:hAnsi="宋体" w:cs="宋体"/>
          <w:kern w:val="0"/>
          <w:sz w:val="24"/>
          <w:szCs w:val="21"/>
        </w:rPr>
        <w:t>脊背见图片3</w:t>
      </w:r>
      <w:r>
        <w:rPr>
          <w:rFonts w:hint="eastAsia" w:ascii="宋体" w:hAnsi="宋体" w:cs="宋体"/>
          <w:kern w:val="0"/>
          <w:sz w:val="24"/>
          <w:szCs w:val="21"/>
        </w:rPr>
        <w:t>和</w:t>
      </w:r>
      <w:r>
        <w:rPr>
          <w:rFonts w:ascii="宋体" w:hAnsi="宋体" w:cs="宋体"/>
          <w:kern w:val="0"/>
          <w:sz w:val="24"/>
          <w:szCs w:val="21"/>
        </w:rPr>
        <w:t>图片4</w:t>
      </w:r>
      <w:r>
        <w:rPr>
          <w:rFonts w:hint="eastAsia" w:ascii="宋体" w:hAnsi="宋体" w:cs="宋体"/>
          <w:kern w:val="0"/>
          <w:sz w:val="24"/>
          <w:szCs w:val="21"/>
        </w:rPr>
        <w:t>）</w:t>
      </w:r>
      <w:r>
        <w:rPr>
          <w:rFonts w:hint="eastAsia"/>
          <w:sz w:val="24"/>
          <w:szCs w:val="24"/>
        </w:rPr>
        <w:t>：</w:t>
      </w:r>
    </w:p>
    <w:p>
      <w:pPr>
        <w:pStyle w:val="12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递交信（已本院PI或者课题负责人的名义递交，已签字，格式可参见模板）</w:t>
      </w:r>
    </w:p>
    <w:p>
      <w:pPr>
        <w:pStyle w:val="12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SAE报告（已</w:t>
      </w:r>
      <w:r>
        <w:rPr>
          <w:rFonts w:hint="eastAsia" w:ascii="宋体" w:hAnsi="宋体" w:cs="宋体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），</w:t>
      </w:r>
    </w:p>
    <w:p>
      <w:pPr>
        <w:pStyle w:val="12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</w:rPr>
        <w:t>外院S</w:t>
      </w:r>
      <w:r>
        <w:rPr>
          <w:sz w:val="24"/>
        </w:rPr>
        <w:t>AE</w:t>
      </w:r>
      <w:r>
        <w:rPr>
          <w:rFonts w:hint="eastAsia"/>
          <w:sz w:val="24"/>
        </w:rPr>
        <w:t>等</w:t>
      </w:r>
      <w:r>
        <w:rPr>
          <w:sz w:val="24"/>
        </w:rPr>
        <w:t>安全性信息</w:t>
      </w:r>
      <w:r>
        <w:rPr>
          <w:rFonts w:hint="eastAsia"/>
          <w:sz w:val="24"/>
        </w:rPr>
        <w:t>登记表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val="en-US" w:eastAsia="zh-CN"/>
        </w:rPr>
        <w:t>2份</w:t>
      </w:r>
      <w:r>
        <w:rPr>
          <w:rFonts w:hint="eastAsia"/>
          <w:sz w:val="24"/>
          <w:szCs w:val="24"/>
        </w:rPr>
        <w:t>；</w:t>
      </w:r>
    </w:p>
    <w:p>
      <w:pPr>
        <w:pStyle w:val="12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递交的外院SAE报告</w:t>
      </w:r>
      <w:r>
        <w:rPr>
          <w:rFonts w:hint="eastAsia" w:ascii="宋体" w:hAnsi="宋体" w:cs="宋体"/>
          <w:kern w:val="0"/>
          <w:sz w:val="24"/>
          <w:szCs w:val="21"/>
        </w:rPr>
        <w:t>电子版资料要通过CTMS系统上传。</w:t>
      </w:r>
    </w:p>
    <w:p>
      <w:pPr>
        <w:pStyle w:val="12"/>
        <w:ind w:left="720" w:firstLine="0" w:firstLineChars="0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上传的网址为：http://124.127.115.4:9001/ctms（外网）http://172.16.254.42:8080/ctms（内网）</w:t>
      </w:r>
    </w:p>
    <w:p>
      <w:pPr>
        <w:pStyle w:val="12"/>
        <w:ind w:left="720" w:firstLine="0" w:firstLineChars="0"/>
        <w:rPr>
          <w:sz w:val="24"/>
          <w:szCs w:val="24"/>
        </w:rPr>
      </w:pPr>
      <w:r>
        <w:rPr>
          <w:rFonts w:hint="eastAsia" w:hAnsi="宋体"/>
          <w:sz w:val="24"/>
        </w:rPr>
        <w:t>外院SAE</w:t>
      </w:r>
      <w:r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>
        <w:rPr>
          <w:sz w:val="24"/>
          <w:szCs w:val="24"/>
        </w:rPr>
        <w:t>文件资料为：</w:t>
      </w:r>
    </w:p>
    <w:p>
      <w:pPr>
        <w:pStyle w:val="12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SAE报告（已</w:t>
      </w:r>
      <w:r>
        <w:rPr>
          <w:rFonts w:hint="eastAsia" w:ascii="宋体" w:hAnsi="宋体" w:cs="宋体"/>
          <w:kern w:val="0"/>
          <w:sz w:val="24"/>
          <w:szCs w:val="21"/>
        </w:rPr>
        <w:t>签字</w:t>
      </w:r>
      <w:r>
        <w:rPr>
          <w:rFonts w:hint="eastAsia"/>
          <w:sz w:val="24"/>
          <w:szCs w:val="24"/>
        </w:rPr>
        <w:t>），</w:t>
      </w:r>
    </w:p>
    <w:p>
      <w:pPr>
        <w:pStyle w:val="12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</w:rPr>
        <w:t>外院S</w:t>
      </w:r>
      <w:r>
        <w:rPr>
          <w:sz w:val="24"/>
        </w:rPr>
        <w:t>AE</w:t>
      </w:r>
      <w:r>
        <w:rPr>
          <w:rFonts w:hint="eastAsia"/>
          <w:sz w:val="24"/>
        </w:rPr>
        <w:t>等</w:t>
      </w:r>
      <w:r>
        <w:rPr>
          <w:sz w:val="24"/>
        </w:rPr>
        <w:t>安全性信息</w:t>
      </w:r>
      <w:r>
        <w:rPr>
          <w:rFonts w:hint="eastAsia"/>
          <w:sz w:val="24"/>
        </w:rPr>
        <w:t>登记表</w:t>
      </w:r>
      <w:r>
        <w:rPr>
          <w:rFonts w:hint="eastAsia"/>
          <w:sz w:val="24"/>
          <w:szCs w:val="24"/>
        </w:rPr>
        <w:t>）；</w:t>
      </w:r>
    </w:p>
    <w:p>
      <w:pPr>
        <w:pStyle w:val="12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电子版上传后，请及时递交对应的纸质版资料，当面对电子版资料和纸质版资料进行形式审查。</w:t>
      </w:r>
    </w:p>
    <w:p>
      <w:pPr>
        <w:pStyle w:val="12"/>
        <w:ind w:left="7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</w:pPr>
      <w:r>
        <w:rPr>
          <w:rFonts w:hint="eastAsia"/>
        </w:rPr>
        <w:t>图片1</w:t>
      </w:r>
      <w:r>
        <w:t>（</w:t>
      </w:r>
      <w:r>
        <w:rPr>
          <w:rFonts w:hint="eastAsia"/>
        </w:rPr>
        <w:t>装订</w:t>
      </w:r>
      <w:r>
        <w:t>）</w:t>
      </w:r>
      <w:r>
        <w:rPr>
          <w:rFonts w:hint="eastAsia"/>
        </w:rPr>
        <w:t xml:space="preserve">：    </w:t>
      </w:r>
      <w:r>
        <w:t xml:space="preserve">                   </w:t>
      </w:r>
      <w:r>
        <w:rPr>
          <w:rFonts w:hint="eastAsia"/>
        </w:rPr>
        <w:t xml:space="preserve"> 图片2</w:t>
      </w:r>
      <w:r>
        <w:t>（</w:t>
      </w:r>
      <w:r>
        <w:rPr>
          <w:rFonts w:hint="eastAsia" w:ascii="宋体" w:hAnsi="宋体" w:cs="宋体"/>
          <w:kern w:val="0"/>
          <w:sz w:val="24"/>
          <w:szCs w:val="21"/>
        </w:rPr>
        <w:t>档案盒</w:t>
      </w:r>
      <w:r>
        <w:t>）</w:t>
      </w:r>
      <w:r>
        <w:rPr>
          <w:rFonts w:hint="eastAsia"/>
        </w:rPr>
        <w:t xml:space="preserve">：     </w:t>
      </w:r>
      <w:r>
        <w:t xml:space="preserve">     </w:t>
      </w:r>
      <w:r>
        <w:rPr>
          <w:rFonts w:hint="eastAsia"/>
        </w:rPr>
        <w:t xml:space="preserve">   </w:t>
      </w: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184785</wp:posOffset>
            </wp:positionV>
            <wp:extent cx="2324100" cy="2924175"/>
            <wp:effectExtent l="0" t="0" r="0" b="0"/>
            <wp:wrapNone/>
            <wp:docPr id="7" name="图片 7" descr="E:\S 一层E盘\佑安伦理网页资料\20210415 EC网站更新 递交要求\装订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S 一层E盘\佑安伦理网页资料\20210415 EC网站更新 递交要求\装订模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953" cy="29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71120</wp:posOffset>
            </wp:positionV>
            <wp:extent cx="2200275" cy="2686050"/>
            <wp:effectExtent l="0" t="0" r="0" b="0"/>
            <wp:wrapNone/>
            <wp:docPr id="6" name="图片 6" descr="E:\S 一层E盘\佑安伦理网页资料\20210415 EC网站更新 递交要求\盒子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S 一层E盘\佑安伦理网页资料\20210415 EC网站更新 递交要求\盒子模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791" cy="26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>
      <w:pPr>
        <w:spacing w:line="276" w:lineRule="auto"/>
        <w:rPr>
          <w:rFonts w:hint="eastAsia" w:ascii="宋体" w:hAnsi="宋体" w:cs="宋体"/>
          <w:kern w:val="0"/>
          <w:sz w:val="24"/>
          <w:szCs w:val="21"/>
        </w:rPr>
      </w:pP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>图片3（侧面</w:t>
      </w:r>
      <w:r>
        <w:t>脊背</w:t>
      </w:r>
      <w:r>
        <w:rPr>
          <w:rFonts w:hint="eastAsia"/>
        </w:rPr>
        <w:t xml:space="preserve">）：    </w:t>
      </w:r>
      <w:r>
        <w:t xml:space="preserve">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图片4（正面标注）   </w:t>
      </w:r>
    </w:p>
    <w:p>
      <w:pPr>
        <w:spacing w:line="276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196215</wp:posOffset>
            </wp:positionV>
            <wp:extent cx="1323975" cy="1047750"/>
            <wp:effectExtent l="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04900" cy="1190625"/>
            <wp:effectExtent l="0" t="0" r="0" b="952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未提及或不明白事宜请咨询北京佑安医院伦理委员会（010-83997028）</w:t>
      </w:r>
    </w:p>
    <w:p>
      <w:pPr>
        <w:rPr>
          <w:sz w:val="24"/>
          <w:szCs w:val="24"/>
        </w:rPr>
      </w:pPr>
    </w:p>
    <w:p>
      <w:pPr>
        <w:pStyle w:val="12"/>
        <w:ind w:left="72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首都医科大学附属北京佑安医院伦理委员会</w:t>
      </w:r>
    </w:p>
    <w:p>
      <w:pPr>
        <w:pStyle w:val="12"/>
        <w:ind w:left="720" w:firstLine="0" w:firstLineChars="0"/>
        <w:jc w:val="center"/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21"/>
      </w:rPr>
    </w:pPr>
    <w:r>
      <w:rPr>
        <w:rFonts w:hint="eastAsia"/>
        <w:sz w:val="21"/>
        <w:szCs w:val="21"/>
      </w:rPr>
      <w:t>首都医科大学附属北京佑安医院                                      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C778D"/>
    <w:multiLevelType w:val="multilevel"/>
    <w:tmpl w:val="12AC778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C68A3"/>
    <w:multiLevelType w:val="multilevel"/>
    <w:tmpl w:val="175C68A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A64D4A"/>
    <w:multiLevelType w:val="multilevel"/>
    <w:tmpl w:val="23A64D4A"/>
    <w:lvl w:ilvl="0" w:tentative="0">
      <w:start w:val="1"/>
      <w:numFmt w:val="bullet"/>
      <w:lvlText w:val="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3">
    <w:nsid w:val="487F7CEF"/>
    <w:multiLevelType w:val="multilevel"/>
    <w:tmpl w:val="487F7CEF"/>
    <w:lvl w:ilvl="0" w:tentative="0">
      <w:start w:val="1"/>
      <w:numFmt w:val="bullet"/>
      <w:lvlText w:val="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4">
    <w:nsid w:val="63E642D9"/>
    <w:multiLevelType w:val="multilevel"/>
    <w:tmpl w:val="63E642D9"/>
    <w:lvl w:ilvl="0" w:tentative="0">
      <w:start w:val="1"/>
      <w:numFmt w:val="bullet"/>
      <w:lvlText w:val="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54B95"/>
    <w:rsid w:val="00060A56"/>
    <w:rsid w:val="00096C9E"/>
    <w:rsid w:val="000D6F05"/>
    <w:rsid w:val="000F49C3"/>
    <w:rsid w:val="001212C9"/>
    <w:rsid w:val="001327A7"/>
    <w:rsid w:val="00135796"/>
    <w:rsid w:val="001946DD"/>
    <w:rsid w:val="001A41A6"/>
    <w:rsid w:val="001B031E"/>
    <w:rsid w:val="001C566C"/>
    <w:rsid w:val="001D1F2D"/>
    <w:rsid w:val="001D2146"/>
    <w:rsid w:val="00277EC9"/>
    <w:rsid w:val="00281682"/>
    <w:rsid w:val="00291F4D"/>
    <w:rsid w:val="002C5037"/>
    <w:rsid w:val="002D0AF4"/>
    <w:rsid w:val="002D2F04"/>
    <w:rsid w:val="002F727C"/>
    <w:rsid w:val="00331F71"/>
    <w:rsid w:val="00354D34"/>
    <w:rsid w:val="00372E4F"/>
    <w:rsid w:val="003A761A"/>
    <w:rsid w:val="00405FF2"/>
    <w:rsid w:val="00417695"/>
    <w:rsid w:val="00425006"/>
    <w:rsid w:val="00437B7D"/>
    <w:rsid w:val="00495736"/>
    <w:rsid w:val="004A0267"/>
    <w:rsid w:val="004A04C8"/>
    <w:rsid w:val="004A1E76"/>
    <w:rsid w:val="004C5939"/>
    <w:rsid w:val="004E2150"/>
    <w:rsid w:val="00501255"/>
    <w:rsid w:val="00505CD9"/>
    <w:rsid w:val="0051557E"/>
    <w:rsid w:val="00523F1A"/>
    <w:rsid w:val="0055591B"/>
    <w:rsid w:val="00591E1C"/>
    <w:rsid w:val="005C51B5"/>
    <w:rsid w:val="00611A56"/>
    <w:rsid w:val="00627A5A"/>
    <w:rsid w:val="00630E7B"/>
    <w:rsid w:val="00632F39"/>
    <w:rsid w:val="00643FBC"/>
    <w:rsid w:val="00671CD4"/>
    <w:rsid w:val="00675D2B"/>
    <w:rsid w:val="00695431"/>
    <w:rsid w:val="006A48A4"/>
    <w:rsid w:val="006B17E0"/>
    <w:rsid w:val="006B705B"/>
    <w:rsid w:val="006C51FC"/>
    <w:rsid w:val="006D3948"/>
    <w:rsid w:val="006F5B99"/>
    <w:rsid w:val="00710D1B"/>
    <w:rsid w:val="007126A4"/>
    <w:rsid w:val="00724881"/>
    <w:rsid w:val="00736E6A"/>
    <w:rsid w:val="00756423"/>
    <w:rsid w:val="00770686"/>
    <w:rsid w:val="0077633B"/>
    <w:rsid w:val="00792D5E"/>
    <w:rsid w:val="007D30BC"/>
    <w:rsid w:val="007F6ED7"/>
    <w:rsid w:val="00811066"/>
    <w:rsid w:val="008147B4"/>
    <w:rsid w:val="00854B47"/>
    <w:rsid w:val="00872899"/>
    <w:rsid w:val="008A207F"/>
    <w:rsid w:val="008A373B"/>
    <w:rsid w:val="008C33E4"/>
    <w:rsid w:val="008C373C"/>
    <w:rsid w:val="008D7F1E"/>
    <w:rsid w:val="008F1B52"/>
    <w:rsid w:val="00907055"/>
    <w:rsid w:val="00916AD6"/>
    <w:rsid w:val="0093501A"/>
    <w:rsid w:val="0095393F"/>
    <w:rsid w:val="009625D9"/>
    <w:rsid w:val="00996562"/>
    <w:rsid w:val="009967F0"/>
    <w:rsid w:val="009E4DEE"/>
    <w:rsid w:val="00A177D0"/>
    <w:rsid w:val="00A25362"/>
    <w:rsid w:val="00A35BF8"/>
    <w:rsid w:val="00A43DB8"/>
    <w:rsid w:val="00A539DD"/>
    <w:rsid w:val="00A62AEA"/>
    <w:rsid w:val="00AA1987"/>
    <w:rsid w:val="00AC227E"/>
    <w:rsid w:val="00B017FB"/>
    <w:rsid w:val="00B26DD1"/>
    <w:rsid w:val="00B27707"/>
    <w:rsid w:val="00B42847"/>
    <w:rsid w:val="00B51305"/>
    <w:rsid w:val="00B53908"/>
    <w:rsid w:val="00B6126F"/>
    <w:rsid w:val="00B6334D"/>
    <w:rsid w:val="00B7373E"/>
    <w:rsid w:val="00B850F0"/>
    <w:rsid w:val="00BC1DBD"/>
    <w:rsid w:val="00BD6F6F"/>
    <w:rsid w:val="00BE4533"/>
    <w:rsid w:val="00C079FB"/>
    <w:rsid w:val="00C2662E"/>
    <w:rsid w:val="00C44DB8"/>
    <w:rsid w:val="00C5567E"/>
    <w:rsid w:val="00C62EA8"/>
    <w:rsid w:val="00C8627B"/>
    <w:rsid w:val="00D32436"/>
    <w:rsid w:val="00D46F32"/>
    <w:rsid w:val="00D47F96"/>
    <w:rsid w:val="00D5519D"/>
    <w:rsid w:val="00D66473"/>
    <w:rsid w:val="00D7042C"/>
    <w:rsid w:val="00D70ACC"/>
    <w:rsid w:val="00D92A39"/>
    <w:rsid w:val="00D93D7C"/>
    <w:rsid w:val="00DB1AE8"/>
    <w:rsid w:val="00DC22FE"/>
    <w:rsid w:val="00DE37F8"/>
    <w:rsid w:val="00E22611"/>
    <w:rsid w:val="00E245D6"/>
    <w:rsid w:val="00E4084E"/>
    <w:rsid w:val="00EC3DA8"/>
    <w:rsid w:val="00EC664B"/>
    <w:rsid w:val="00ED3589"/>
    <w:rsid w:val="00EE0E02"/>
    <w:rsid w:val="00EE2CB5"/>
    <w:rsid w:val="00EF5D30"/>
    <w:rsid w:val="00F265B6"/>
    <w:rsid w:val="00F33905"/>
    <w:rsid w:val="00F47235"/>
    <w:rsid w:val="00F518CC"/>
    <w:rsid w:val="00F51DDB"/>
    <w:rsid w:val="00F948D6"/>
    <w:rsid w:val="00FA703B"/>
    <w:rsid w:val="00FB37F6"/>
    <w:rsid w:val="00FE152D"/>
    <w:rsid w:val="0201461F"/>
    <w:rsid w:val="07583E9D"/>
    <w:rsid w:val="09EF2D91"/>
    <w:rsid w:val="16624716"/>
    <w:rsid w:val="2B045910"/>
    <w:rsid w:val="37DA3204"/>
    <w:rsid w:val="3E8E70E2"/>
    <w:rsid w:val="58D94CA1"/>
    <w:rsid w:val="62B65A4E"/>
    <w:rsid w:val="65346DF2"/>
    <w:rsid w:val="6D921C73"/>
    <w:rsid w:val="6F417FDA"/>
    <w:rsid w:val="74F26864"/>
    <w:rsid w:val="7C807A41"/>
    <w:rsid w:val="7E5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文档结构图 字符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6F34-F74F-4300-8FCC-3A74C170A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210</Words>
  <Characters>1200</Characters>
  <Lines>10</Lines>
  <Paragraphs>2</Paragraphs>
  <TotalTime>1</TotalTime>
  <ScaleCrop>false</ScaleCrop>
  <LinksUpToDate>false</LinksUpToDate>
  <CharactersWithSpaces>1408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2015-09-24T07:17:00Z</dcterms:created>
  <dc:creator>微软用户</dc:creator>
  <cp:lastModifiedBy>DELL</cp:lastModifiedBy>
  <dcterms:modified xsi:type="dcterms:W3CDTF">2023-11-16T12:53:31Z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C39313818E814DB19CA3F07FC32BA60D</vt:lpwstr>
  </property>
</Properties>
</file>